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AA" w:rsidRDefault="00DD02AA" w:rsidP="009D16A3">
      <w:pPr>
        <w:pStyle w:val="Nadpis11"/>
        <w:spacing w:after="60"/>
        <w:jc w:val="center"/>
        <w:rPr>
          <w:rFonts w:ascii="Times New Roman" w:hAnsi="Times New Roman" w:cs="Times New Roman"/>
          <w:b/>
          <w:color w:val="auto"/>
          <w:sz w:val="52"/>
          <w:szCs w:val="52"/>
        </w:rPr>
      </w:pPr>
    </w:p>
    <w:p w:rsidR="00DD02AA" w:rsidRDefault="00DD02AA" w:rsidP="009D16A3">
      <w:pPr>
        <w:pStyle w:val="Nadpis11"/>
        <w:spacing w:after="60"/>
        <w:jc w:val="center"/>
        <w:rPr>
          <w:rFonts w:ascii="Times New Roman" w:hAnsi="Times New Roman" w:cs="Times New Roman"/>
          <w:b/>
          <w:color w:val="auto"/>
          <w:sz w:val="52"/>
          <w:szCs w:val="52"/>
        </w:rPr>
      </w:pPr>
    </w:p>
    <w:p w:rsidR="00DD02AA" w:rsidRDefault="00DD02AA" w:rsidP="009D16A3">
      <w:pPr>
        <w:pStyle w:val="Nadpis11"/>
        <w:spacing w:after="60"/>
        <w:jc w:val="center"/>
        <w:rPr>
          <w:rFonts w:ascii="Times New Roman" w:hAnsi="Times New Roman" w:cs="Times New Roman"/>
          <w:b/>
          <w:color w:val="auto"/>
          <w:sz w:val="52"/>
          <w:szCs w:val="52"/>
        </w:rPr>
      </w:pPr>
    </w:p>
    <w:p w:rsidR="009D16A3" w:rsidRPr="001B5FB0" w:rsidRDefault="009D16A3" w:rsidP="009D16A3">
      <w:pPr>
        <w:pStyle w:val="Nadpis11"/>
        <w:spacing w:after="60"/>
        <w:jc w:val="center"/>
        <w:rPr>
          <w:rFonts w:ascii="Times New Roman" w:hAnsi="Times New Roman" w:cs="Times New Roman"/>
          <w:b/>
          <w:color w:val="auto"/>
          <w:sz w:val="52"/>
          <w:szCs w:val="52"/>
        </w:rPr>
      </w:pPr>
      <w:r w:rsidRPr="001B5FB0">
        <w:rPr>
          <w:rFonts w:ascii="Times New Roman" w:hAnsi="Times New Roman" w:cs="Times New Roman"/>
          <w:b/>
          <w:color w:val="auto"/>
          <w:sz w:val="52"/>
          <w:szCs w:val="52"/>
        </w:rPr>
        <w:t>Správa komisie reprezentácie o činnosti komisie reprezentácie a hodnotenie reprezentačných družstiev za rok 202</w:t>
      </w:r>
      <w:r w:rsidR="003A43D1">
        <w:rPr>
          <w:rFonts w:ascii="Times New Roman" w:hAnsi="Times New Roman" w:cs="Times New Roman"/>
          <w:b/>
          <w:color w:val="auto"/>
          <w:sz w:val="52"/>
          <w:szCs w:val="52"/>
        </w:rPr>
        <w:t>5</w:t>
      </w:r>
    </w:p>
    <w:p w:rsidR="009D16A3" w:rsidRDefault="009D16A3" w:rsidP="009D16A3">
      <w:pPr>
        <w:pStyle w:val="Nadpis11"/>
        <w:spacing w:after="60"/>
        <w:jc w:val="center"/>
        <w:rPr>
          <w:rFonts w:ascii="Times New Roman" w:hAnsi="Times New Roman" w:cs="Times New Roman"/>
          <w:b/>
          <w:color w:val="auto"/>
          <w:szCs w:val="38"/>
        </w:rPr>
      </w:pPr>
    </w:p>
    <w:p w:rsidR="009D16A3" w:rsidRDefault="009D16A3" w:rsidP="009D16A3">
      <w:pPr>
        <w:pStyle w:val="Nadpis11"/>
        <w:spacing w:after="60"/>
        <w:jc w:val="center"/>
        <w:rPr>
          <w:rFonts w:ascii="Times New Roman" w:hAnsi="Times New Roman" w:cs="Times New Roman"/>
          <w:b/>
          <w:color w:val="auto"/>
          <w:szCs w:val="38"/>
        </w:rPr>
      </w:pPr>
    </w:p>
    <w:p w:rsidR="009D16A3" w:rsidRDefault="009D16A3" w:rsidP="009D16A3"/>
    <w:p w:rsidR="009D16A3" w:rsidRDefault="009D16A3" w:rsidP="009D16A3"/>
    <w:p w:rsidR="009D16A3" w:rsidRDefault="009D16A3" w:rsidP="009D16A3">
      <w:pPr>
        <w:pStyle w:val="Nadpis11"/>
        <w:spacing w:after="60"/>
        <w:jc w:val="center"/>
        <w:rPr>
          <w:rFonts w:ascii="Times New Roman" w:hAnsi="Times New Roman" w:cs="Times New Roman"/>
          <w:b/>
          <w:color w:val="auto"/>
          <w:szCs w:val="38"/>
        </w:rPr>
      </w:pPr>
    </w:p>
    <w:p w:rsidR="009D16A3" w:rsidRDefault="009D16A3" w:rsidP="009D16A3"/>
    <w:p w:rsidR="009D16A3" w:rsidRDefault="009D16A3" w:rsidP="009D16A3">
      <w:pPr>
        <w:pStyle w:val="Nadpis11"/>
        <w:spacing w:after="60"/>
        <w:jc w:val="center"/>
        <w:rPr>
          <w:rFonts w:ascii="Times New Roman" w:hAnsi="Times New Roman" w:cs="Times New Roman"/>
          <w:b/>
          <w:color w:val="auto"/>
          <w:szCs w:val="38"/>
        </w:rPr>
      </w:pPr>
    </w:p>
    <w:p w:rsidR="009D16A3" w:rsidRDefault="009D16A3" w:rsidP="009D16A3"/>
    <w:p w:rsidR="009D16A3" w:rsidRDefault="009D16A3" w:rsidP="009D16A3">
      <w:pPr>
        <w:pStyle w:val="Nadpis11"/>
        <w:spacing w:before="0" w:after="60"/>
        <w:ind w:left="-425" w:firstLine="426"/>
        <w:jc w:val="center"/>
        <w:rPr>
          <w:rFonts w:ascii="Times New Roman" w:hAnsi="Times New Roman" w:cs="Times New Roman"/>
          <w:b/>
          <w:color w:val="auto"/>
          <w:szCs w:val="38"/>
        </w:rPr>
      </w:pPr>
    </w:p>
    <w:p w:rsidR="009D16A3" w:rsidRDefault="009D16A3" w:rsidP="009D16A3"/>
    <w:p w:rsidR="009D16A3" w:rsidRDefault="009D16A3" w:rsidP="009D16A3"/>
    <w:p w:rsidR="009D16A3" w:rsidRDefault="009D16A3" w:rsidP="009D16A3"/>
    <w:p w:rsidR="009D16A3" w:rsidRDefault="009D16A3" w:rsidP="009D16A3">
      <w:pPr>
        <w:pStyle w:val="Nadpis11"/>
        <w:spacing w:before="0" w:after="60"/>
        <w:rPr>
          <w:rFonts w:ascii="Times New Roman" w:hAnsi="Times New Roman" w:cs="Times New Roman"/>
          <w:b/>
          <w:color w:val="auto"/>
          <w:szCs w:val="38"/>
        </w:rPr>
      </w:pPr>
      <w:r>
        <w:rPr>
          <w:rFonts w:ascii="Times New Roman" w:hAnsi="Times New Roman" w:cs="Times New Roman"/>
          <w:b/>
          <w:color w:val="auto"/>
          <w:szCs w:val="38"/>
        </w:rPr>
        <w:t>Vypracovala: komisia reprezentácie</w:t>
      </w:r>
    </w:p>
    <w:p w:rsidR="009D16A3" w:rsidRDefault="009D16A3" w:rsidP="009D16A3"/>
    <w:p w:rsidR="009D16A3" w:rsidRDefault="009D16A3" w:rsidP="009D16A3"/>
    <w:p w:rsidR="009D16A3" w:rsidRDefault="009D16A3" w:rsidP="009D16A3">
      <w:pPr>
        <w:ind w:right="-142" w:firstLine="851"/>
        <w:jc w:val="both"/>
      </w:pPr>
      <w:r>
        <w:t>V súlade s plánom činnosti Slovenskej nohejbalovej asociácie (ďalej len „SNA") na rok 202</w:t>
      </w:r>
      <w:r w:rsidR="0065724D">
        <w:t>5</w:t>
      </w:r>
      <w:r>
        <w:t>, ďalej v súlade so štatútom komisie reprezentácie a na základe Smernice o reprezentácií SNA vypracovala komisia reprezentácie túto správu o činnosti komisie reprezentácie a  hodnotenie reprezentačných družstiev za rok 202</w:t>
      </w:r>
      <w:r w:rsidR="0065724D">
        <w:t>5</w:t>
      </w:r>
      <w:r>
        <w:t xml:space="preserve">. </w:t>
      </w:r>
    </w:p>
    <w:p w:rsidR="009D16A3" w:rsidRDefault="009D16A3" w:rsidP="009D16A3">
      <w:pPr>
        <w:pStyle w:val="Nadpis31"/>
        <w:keepNext w:val="0"/>
        <w:jc w:val="left"/>
        <w:rPr>
          <w:b w:val="0"/>
          <w:szCs w:val="24"/>
        </w:rPr>
      </w:pPr>
    </w:p>
    <w:p w:rsidR="00DD02AA" w:rsidRDefault="00DD02AA" w:rsidP="00DD02AA">
      <w:pPr>
        <w:rPr>
          <w:lang w:eastAsia="cs-CZ"/>
        </w:rPr>
      </w:pPr>
    </w:p>
    <w:p w:rsidR="00DD02AA" w:rsidRDefault="00DD02AA" w:rsidP="00DD02AA">
      <w:pPr>
        <w:rPr>
          <w:lang w:eastAsia="cs-CZ"/>
        </w:rPr>
      </w:pPr>
    </w:p>
    <w:p w:rsidR="00DD02AA" w:rsidRDefault="00DD02AA" w:rsidP="00DD02AA">
      <w:pPr>
        <w:rPr>
          <w:lang w:eastAsia="cs-CZ"/>
        </w:rPr>
      </w:pPr>
    </w:p>
    <w:p w:rsidR="00DD02AA" w:rsidRPr="00DD02AA" w:rsidRDefault="00DD02AA" w:rsidP="00DD02AA">
      <w:pPr>
        <w:rPr>
          <w:lang w:eastAsia="cs-CZ"/>
        </w:rPr>
      </w:pPr>
    </w:p>
    <w:p w:rsidR="009D16A3" w:rsidRDefault="009D16A3" w:rsidP="009D16A3">
      <w:pPr>
        <w:rPr>
          <w:lang w:eastAsia="cs-CZ"/>
        </w:rPr>
      </w:pPr>
    </w:p>
    <w:p w:rsidR="009D16A3" w:rsidRDefault="009D16A3" w:rsidP="009D16A3">
      <w:pPr>
        <w:rPr>
          <w:lang w:eastAsia="cs-CZ"/>
        </w:rPr>
      </w:pPr>
    </w:p>
    <w:p w:rsidR="009D16A3" w:rsidRDefault="009D16A3" w:rsidP="009D16A3">
      <w:pPr>
        <w:rPr>
          <w:lang w:eastAsia="cs-CZ"/>
        </w:rPr>
      </w:pPr>
    </w:p>
    <w:p w:rsidR="009D16A3" w:rsidRDefault="009D16A3" w:rsidP="009D16A3">
      <w:pPr>
        <w:widowControl w:val="0"/>
        <w:spacing w:after="60"/>
        <w:jc w:val="both"/>
        <w:rPr>
          <w:b/>
          <w:u w:val="single"/>
        </w:rPr>
      </w:pPr>
      <w:r>
        <w:rPr>
          <w:b/>
          <w:u w:val="single"/>
        </w:rPr>
        <w:lastRenderedPageBreak/>
        <w:t>Komisia reprezentácie:</w:t>
      </w:r>
    </w:p>
    <w:p w:rsidR="009D16A3" w:rsidRDefault="009D16A3" w:rsidP="009D16A3">
      <w:pPr>
        <w:widowControl w:val="0"/>
        <w:spacing w:after="60"/>
        <w:ind w:firstLine="708"/>
        <w:jc w:val="both"/>
      </w:pPr>
    </w:p>
    <w:p w:rsidR="009D16A3" w:rsidRDefault="009D16A3" w:rsidP="009D16A3">
      <w:pPr>
        <w:widowControl w:val="0"/>
        <w:spacing w:after="60"/>
        <w:jc w:val="both"/>
      </w:pPr>
      <w:r>
        <w:rPr>
          <w:u w:val="single"/>
        </w:rPr>
        <w:t>Zloženie komisie reprezentácie pre rok 202</w:t>
      </w:r>
      <w:r w:rsidR="0065724D">
        <w:rPr>
          <w:u w:val="single"/>
        </w:rPr>
        <w:t>5</w:t>
      </w:r>
      <w:r>
        <w:rPr>
          <w:u w:val="single"/>
        </w:rPr>
        <w:t>:</w:t>
      </w:r>
    </w:p>
    <w:p w:rsidR="009D16A3" w:rsidRDefault="009D16A3" w:rsidP="009D16A3">
      <w:pPr>
        <w:widowControl w:val="0"/>
        <w:spacing w:after="60"/>
        <w:jc w:val="both"/>
      </w:pPr>
      <w:r>
        <w:t>- predseda komisie reprezentácie: Lukáš Gabák (</w:t>
      </w:r>
      <w:r w:rsidR="00DD02AA">
        <w:t>ŠK Laborec Humenné</w:t>
      </w:r>
      <w:r>
        <w:t>),</w:t>
      </w:r>
    </w:p>
    <w:p w:rsidR="009D16A3" w:rsidRDefault="009D16A3" w:rsidP="009D16A3">
      <w:pPr>
        <w:widowControl w:val="0"/>
        <w:spacing w:after="60"/>
        <w:jc w:val="both"/>
      </w:pPr>
      <w:r>
        <w:t>- zástupca predsedu komisie reprezentácie: Ing. Patrik Perun (tréner reprezentácie mužov),</w:t>
      </w:r>
    </w:p>
    <w:p w:rsidR="009D16A3" w:rsidRDefault="009D16A3" w:rsidP="009D16A3">
      <w:pPr>
        <w:widowControl w:val="0"/>
        <w:spacing w:after="60"/>
        <w:jc w:val="both"/>
      </w:pPr>
      <w:r>
        <w:t>- člen komisie reprezentácie: Mgr. Richard Makara (tréner reprezentácie žien),</w:t>
      </w:r>
    </w:p>
    <w:p w:rsidR="009D16A3" w:rsidRDefault="009D16A3" w:rsidP="009D16A3">
      <w:pPr>
        <w:widowControl w:val="0"/>
        <w:spacing w:after="60"/>
        <w:jc w:val="both"/>
      </w:pPr>
      <w:r>
        <w:t xml:space="preserve">- člen komisie reprezentácie: </w:t>
      </w:r>
      <w:r w:rsidR="0065724D" w:rsidRPr="0065724D">
        <w:t>RNDr. Ladislav Bertko</w:t>
      </w:r>
      <w:r w:rsidR="00297482">
        <w:t>(tréner reprezentácie juniorov).</w:t>
      </w:r>
    </w:p>
    <w:p w:rsidR="009D16A3" w:rsidRDefault="009D16A3" w:rsidP="009D16A3">
      <w:pPr>
        <w:widowControl w:val="0"/>
        <w:spacing w:after="60"/>
        <w:jc w:val="both"/>
        <w:rPr>
          <w:sz w:val="6"/>
          <w:szCs w:val="6"/>
        </w:rPr>
      </w:pPr>
      <w:r>
        <w:tab/>
      </w:r>
    </w:p>
    <w:p w:rsidR="009D16A3" w:rsidRDefault="009D16A3" w:rsidP="009D16A3">
      <w:pPr>
        <w:widowControl w:val="0"/>
        <w:spacing w:after="60"/>
        <w:jc w:val="both"/>
        <w:rPr>
          <w:u w:val="single"/>
        </w:rPr>
      </w:pPr>
      <w:r>
        <w:rPr>
          <w:u w:val="single"/>
        </w:rPr>
        <w:t>Tréneri reprezentačných družstiev:</w:t>
      </w:r>
    </w:p>
    <w:p w:rsidR="009D16A3" w:rsidRDefault="009D16A3" w:rsidP="009D16A3">
      <w:pPr>
        <w:widowControl w:val="0"/>
        <w:spacing w:after="60"/>
        <w:ind w:firstLine="708"/>
        <w:jc w:val="both"/>
      </w:pPr>
      <w:r>
        <w:rPr>
          <w:u w:val="single"/>
        </w:rPr>
        <w:t>- muži:</w:t>
      </w:r>
      <w:r>
        <w:t xml:space="preserve"> Ing. Patrik Perun (tréner), Mgr. Richard Makara (asistent trénera),</w:t>
      </w:r>
    </w:p>
    <w:p w:rsidR="009D16A3" w:rsidRDefault="009D16A3" w:rsidP="009D16A3">
      <w:pPr>
        <w:widowControl w:val="0"/>
        <w:spacing w:after="60"/>
        <w:jc w:val="both"/>
      </w:pPr>
      <w:r>
        <w:tab/>
      </w:r>
      <w:r>
        <w:rPr>
          <w:u w:val="single"/>
        </w:rPr>
        <w:t>- juniori:</w:t>
      </w:r>
      <w:r w:rsidR="002B480A" w:rsidRPr="002B480A">
        <w:t xml:space="preserve"> </w:t>
      </w:r>
      <w:r w:rsidR="0065724D" w:rsidRPr="0065724D">
        <w:t>RNDr. Ladislav Bertko</w:t>
      </w:r>
      <w:r>
        <w:t xml:space="preserve">(tréner), </w:t>
      </w:r>
      <w:r w:rsidR="0065724D">
        <w:t>Ing. Patrik Perun (asistent trénera),</w:t>
      </w:r>
    </w:p>
    <w:p w:rsidR="009D16A3" w:rsidRDefault="009D16A3" w:rsidP="009D16A3">
      <w:pPr>
        <w:widowControl w:val="0"/>
        <w:spacing w:after="60"/>
        <w:ind w:left="708"/>
        <w:jc w:val="both"/>
      </w:pPr>
      <w:r>
        <w:rPr>
          <w:u w:val="single"/>
        </w:rPr>
        <w:t>- ženy:</w:t>
      </w:r>
      <w:r>
        <w:t xml:space="preserve"> Mgr. Richard Makara (tréner)</w:t>
      </w:r>
      <w:r w:rsidR="00DD02AA">
        <w:t>.</w:t>
      </w:r>
    </w:p>
    <w:p w:rsidR="009D16A3" w:rsidRDefault="009D16A3" w:rsidP="009D16A3">
      <w:pPr>
        <w:widowControl w:val="0"/>
        <w:spacing w:after="60"/>
        <w:ind w:left="708"/>
        <w:jc w:val="both"/>
      </w:pPr>
    </w:p>
    <w:p w:rsidR="009D16A3" w:rsidRDefault="009D16A3" w:rsidP="009D16A3">
      <w:pPr>
        <w:widowControl w:val="0"/>
        <w:spacing w:after="60"/>
        <w:jc w:val="both"/>
        <w:rPr>
          <w:u w:val="single"/>
        </w:rPr>
      </w:pPr>
      <w:r>
        <w:rPr>
          <w:u w:val="single"/>
        </w:rPr>
        <w:t>Činnosť komisie reprezentácie:</w:t>
      </w:r>
    </w:p>
    <w:p w:rsidR="00F207B0" w:rsidRDefault="009D16A3" w:rsidP="009D16A3">
      <w:pPr>
        <w:widowControl w:val="0"/>
        <w:spacing w:after="60"/>
        <w:ind w:firstLine="708"/>
        <w:jc w:val="both"/>
      </w:pPr>
      <w:r>
        <w:t xml:space="preserve">- podieľala sa na plánovaní, zabezpečení a organizácií reprezentačných sústredení, medzinárodných turnajoch a na príprave a zabezpečení MS </w:t>
      </w:r>
      <w:r w:rsidR="00F82FA6">
        <w:t>žien, juniorov a ME mužov,</w:t>
      </w:r>
    </w:p>
    <w:p w:rsidR="009D16A3" w:rsidRDefault="009D16A3" w:rsidP="009D16A3">
      <w:pPr>
        <w:widowControl w:val="0"/>
        <w:spacing w:after="60"/>
        <w:ind w:firstLine="708"/>
        <w:jc w:val="both"/>
      </w:pPr>
      <w:r>
        <w:t>-  vypracovala plán prípravy a predpokladaný rozpočet reprezentácie na rok 202</w:t>
      </w:r>
      <w:r w:rsidR="00F82FA6">
        <w:t>5</w:t>
      </w:r>
      <w:r>
        <w:t>,</w:t>
      </w:r>
    </w:p>
    <w:p w:rsidR="009D16A3" w:rsidRDefault="009D16A3" w:rsidP="009D16A3">
      <w:pPr>
        <w:widowControl w:val="0"/>
        <w:spacing w:after="60"/>
        <w:ind w:firstLine="708"/>
        <w:jc w:val="both"/>
      </w:pPr>
      <w:r>
        <w:t>-  predkladala prezidentovi SNA (ku schváleniu VV SNA) nominácie trénerov na reprezentačné sústredenia, medzinárodné turnaje a na MS</w:t>
      </w:r>
      <w:r w:rsidR="00F82FA6">
        <w:t>, ME</w:t>
      </w:r>
      <w:r>
        <w:t xml:space="preserve"> (Nominačné listy), </w:t>
      </w:r>
      <w:r w:rsidR="00F207B0">
        <w:t>prípadne iné návrhy na schválenie,</w:t>
      </w:r>
    </w:p>
    <w:p w:rsidR="009D16A3" w:rsidRDefault="009D16A3" w:rsidP="009D16A3">
      <w:pPr>
        <w:widowControl w:val="0"/>
        <w:spacing w:after="60"/>
        <w:jc w:val="both"/>
      </w:pPr>
      <w:r>
        <w:tab/>
        <w:t>- členovia komisie reprezentácie Ing. Patrik Perun a Mgr. Richard Makara sú lektormi a zároveň aj garantmi školenia trénerov nohejbalu,</w:t>
      </w:r>
    </w:p>
    <w:p w:rsidR="009D16A3" w:rsidRDefault="009D16A3" w:rsidP="009D16A3">
      <w:pPr>
        <w:widowControl w:val="0"/>
        <w:spacing w:after="60"/>
        <w:jc w:val="both"/>
      </w:pPr>
      <w:r>
        <w:tab/>
        <w:t>-  vypracovala túto správu komisie reprezentácie o činnosti komisie reprezentácie a hodnotenie reprezentačných družstiev za rok 202</w:t>
      </w:r>
      <w:r w:rsidR="00F82FA6">
        <w:t>5</w:t>
      </w:r>
      <w:r>
        <w:t>.</w:t>
      </w:r>
    </w:p>
    <w:p w:rsidR="009D16A3" w:rsidRDefault="009D16A3" w:rsidP="009D16A3">
      <w:pPr>
        <w:widowControl w:val="0"/>
        <w:spacing w:after="60"/>
        <w:jc w:val="both"/>
      </w:pPr>
      <w:r>
        <w:tab/>
      </w:r>
      <w:r>
        <w:tab/>
      </w:r>
    </w:p>
    <w:p w:rsidR="009D16A3" w:rsidRDefault="009D16A3" w:rsidP="009D16A3">
      <w:pPr>
        <w:widowControl w:val="0"/>
        <w:spacing w:after="60"/>
        <w:jc w:val="both"/>
        <w:rPr>
          <w:b/>
          <w:u w:val="single"/>
        </w:rPr>
      </w:pPr>
      <w:r>
        <w:rPr>
          <w:b/>
          <w:u w:val="single"/>
        </w:rPr>
        <w:t>Reprezentačné družstvá:</w:t>
      </w:r>
    </w:p>
    <w:p w:rsidR="009D16A3" w:rsidRPr="00AD2101" w:rsidRDefault="009D16A3" w:rsidP="009D16A3">
      <w:pPr>
        <w:widowControl w:val="0"/>
        <w:spacing w:after="60"/>
        <w:ind w:firstLine="708"/>
        <w:jc w:val="both"/>
        <w:rPr>
          <w:color w:val="00B050"/>
        </w:rPr>
      </w:pPr>
      <w:r>
        <w:t>V roku 202</w:t>
      </w:r>
      <w:r w:rsidR="00AD2101">
        <w:t>5</w:t>
      </w:r>
      <w:r>
        <w:t xml:space="preserve"> v súlade s plánom činnosti SNA na rok 202</w:t>
      </w:r>
      <w:r w:rsidR="00AD2101">
        <w:t>5</w:t>
      </w:r>
      <w:r>
        <w:t xml:space="preserve"> a plánom prípravy reprezentácie na rok 202</w:t>
      </w:r>
      <w:r w:rsidR="00AD2101">
        <w:t>5</w:t>
      </w:r>
      <w:r>
        <w:t xml:space="preserve"> bolo naplánovaných </w:t>
      </w:r>
      <w:r w:rsidR="00B30AE8">
        <w:t>7</w:t>
      </w:r>
      <w:r w:rsidRPr="00AD2101">
        <w:rPr>
          <w:color w:val="00B050"/>
        </w:rPr>
        <w:t xml:space="preserve"> </w:t>
      </w:r>
      <w:r w:rsidRPr="00663212">
        <w:t>reprezentačných sústredení</w:t>
      </w:r>
      <w:r w:rsidR="00F207B0" w:rsidRPr="00663212">
        <w:t xml:space="preserve"> (tréningov)</w:t>
      </w:r>
      <w:r w:rsidRPr="00663212">
        <w:t>, účasť na medzinárodných turnajoch a vrcholom sezóny bola účasť na MS</w:t>
      </w:r>
      <w:r w:rsidR="00663212" w:rsidRPr="00663212">
        <w:t xml:space="preserve"> juniorov / ME</w:t>
      </w:r>
      <w:r w:rsidRPr="00663212">
        <w:t xml:space="preserve"> </w:t>
      </w:r>
      <w:r w:rsidR="00F207B0" w:rsidRPr="00663212">
        <w:t>mužov</w:t>
      </w:r>
      <w:r w:rsidRPr="00663212">
        <w:t xml:space="preserve"> v </w:t>
      </w:r>
      <w:r w:rsidR="00663212" w:rsidRPr="00663212">
        <w:t>Bistrite</w:t>
      </w:r>
      <w:r w:rsidRPr="00663212">
        <w:t xml:space="preserve"> (</w:t>
      </w:r>
      <w:r w:rsidR="00663212" w:rsidRPr="00663212">
        <w:t>Rumunsko</w:t>
      </w:r>
      <w:r w:rsidR="00F207B0" w:rsidRPr="00663212">
        <w:t>)</w:t>
      </w:r>
      <w:r w:rsidR="00663212" w:rsidRPr="00663212">
        <w:t xml:space="preserve"> a MS žien v Modřiciach (ČR)</w:t>
      </w:r>
      <w:r w:rsidR="00F207B0" w:rsidRPr="00663212">
        <w:t>.</w:t>
      </w:r>
    </w:p>
    <w:p w:rsidR="00663212" w:rsidRDefault="00663212" w:rsidP="009D16A3">
      <w:pPr>
        <w:widowControl w:val="0"/>
        <w:spacing w:after="60"/>
        <w:jc w:val="both"/>
        <w:rPr>
          <w:b/>
          <w:u w:val="single"/>
        </w:rPr>
      </w:pPr>
    </w:p>
    <w:p w:rsidR="009D16A3" w:rsidRDefault="009D16A3" w:rsidP="009D16A3">
      <w:pPr>
        <w:widowControl w:val="0"/>
        <w:spacing w:after="60"/>
        <w:jc w:val="both"/>
        <w:rPr>
          <w:sz w:val="6"/>
          <w:szCs w:val="6"/>
        </w:rPr>
      </w:pPr>
      <w:r>
        <w:rPr>
          <w:b/>
          <w:u w:val="single"/>
        </w:rPr>
        <w:t>Muži:</w:t>
      </w:r>
    </w:p>
    <w:p w:rsidR="009D16A3" w:rsidRPr="00663212" w:rsidRDefault="009D16A3" w:rsidP="009D16A3">
      <w:pPr>
        <w:widowControl w:val="0"/>
        <w:spacing w:after="60"/>
        <w:ind w:firstLine="708"/>
        <w:jc w:val="both"/>
      </w:pPr>
      <w:r w:rsidRPr="00663212">
        <w:t>V tomto roku</w:t>
      </w:r>
      <w:r w:rsidR="00815E86" w:rsidRPr="00663212">
        <w:t xml:space="preserve"> bol cieľ reprezentácie mužov jednoznačný a to úspešne zvládnuť M</w:t>
      </w:r>
      <w:r w:rsidR="00AD2101" w:rsidRPr="00663212">
        <w:t>E</w:t>
      </w:r>
      <w:r w:rsidR="00815E86" w:rsidRPr="00663212">
        <w:t>.</w:t>
      </w:r>
      <w:r w:rsidR="00663212" w:rsidRPr="00663212">
        <w:t xml:space="preserve"> </w:t>
      </w:r>
      <w:r w:rsidR="00815E86" w:rsidRPr="00663212">
        <w:t xml:space="preserve">Ďalej si </w:t>
      </w:r>
      <w:r w:rsidRPr="00663212">
        <w:t>reprezentační tréneri mužov</w:t>
      </w:r>
      <w:r w:rsidR="00815E86" w:rsidRPr="00663212">
        <w:t xml:space="preserve"> znovu dali</w:t>
      </w:r>
      <w:r w:rsidRPr="00663212">
        <w:t xml:space="preserve"> za cieľ motivovať hráčov k ďalšiemu tréningovému procesu hlavne na medzinárodné pravidlá, usmerňovať kvalitnú prípravu jednotlivých hráčov na klubovej úrovni v nadväznosti na reprezentáciu, aby bola príprava na MS mužov čo najsystematickejšia a najkvalitnejšia. Ďalším cieľom bolo aj postupné zapracovanie mladších hráčov k reprezentácií mužov.</w:t>
      </w:r>
    </w:p>
    <w:p w:rsidR="009D16A3" w:rsidRPr="00663212" w:rsidRDefault="009D16A3" w:rsidP="009D16A3">
      <w:pPr>
        <w:widowControl w:val="0"/>
        <w:spacing w:after="60"/>
        <w:ind w:firstLine="708"/>
        <w:jc w:val="both"/>
      </w:pPr>
      <w:r w:rsidRPr="00663212">
        <w:t>Medzi hlavne reprezentačné akcie</w:t>
      </w:r>
      <w:r w:rsidR="00925FD3" w:rsidRPr="00663212">
        <w:t xml:space="preserve"> mužov</w:t>
      </w:r>
      <w:r w:rsidRPr="00663212">
        <w:t xml:space="preserve"> v tomto roku patril</w:t>
      </w:r>
      <w:r w:rsidR="00815E86" w:rsidRPr="00663212">
        <w:t xml:space="preserve">i samozrejme </w:t>
      </w:r>
      <w:r w:rsidR="00663212" w:rsidRPr="00663212">
        <w:t>ME mužov v Bistrite (Rumunsko)</w:t>
      </w:r>
      <w:r w:rsidR="00815E86" w:rsidRPr="00663212">
        <w:t>, ďalej</w:t>
      </w:r>
      <w:r w:rsidR="00663212" w:rsidRPr="00663212">
        <w:t xml:space="preserve"> </w:t>
      </w:r>
      <w:r w:rsidR="00925FD3" w:rsidRPr="00663212">
        <w:t>medzinárodný turnaj (Austin Valach open 202</w:t>
      </w:r>
      <w:r w:rsidR="00663212" w:rsidRPr="00663212">
        <w:t>5</w:t>
      </w:r>
      <w:r w:rsidR="00925FD3" w:rsidRPr="00663212">
        <w:t>)</w:t>
      </w:r>
      <w:r w:rsidRPr="00663212">
        <w:t xml:space="preserve"> vo Vsetíne (ČR)</w:t>
      </w:r>
      <w:r w:rsidR="00663212" w:rsidRPr="00663212">
        <w:t xml:space="preserve">, </w:t>
      </w:r>
      <w:r w:rsidRPr="00663212">
        <w:t>medzinárodný turnaj</w:t>
      </w:r>
      <w:r w:rsidR="00925FD3" w:rsidRPr="00663212">
        <w:t xml:space="preserve"> (Estérel</w:t>
      </w:r>
      <w:r w:rsidR="00663212" w:rsidRPr="00663212">
        <w:t xml:space="preserve"> </w:t>
      </w:r>
      <w:r w:rsidR="00925FD3" w:rsidRPr="00663212">
        <w:t>futnet cup 202</w:t>
      </w:r>
      <w:r w:rsidR="00663212" w:rsidRPr="00663212">
        <w:t>5</w:t>
      </w:r>
      <w:r w:rsidR="00925FD3" w:rsidRPr="00663212">
        <w:t>)</w:t>
      </w:r>
      <w:r w:rsidR="00663212">
        <w:t xml:space="preserve"> </w:t>
      </w:r>
      <w:r w:rsidR="00925FD3" w:rsidRPr="00663212">
        <w:t>v Saint</w:t>
      </w:r>
      <w:r w:rsidR="00663212" w:rsidRPr="00663212">
        <w:t xml:space="preserve"> </w:t>
      </w:r>
      <w:r w:rsidR="00925FD3" w:rsidRPr="00663212">
        <w:t>Raphael</w:t>
      </w:r>
      <w:r w:rsidR="00663212">
        <w:t xml:space="preserve"> </w:t>
      </w:r>
      <w:r w:rsidRPr="00663212">
        <w:t>(Francúzsko</w:t>
      </w:r>
      <w:r w:rsidR="00815E86" w:rsidRPr="00663212">
        <w:t>)</w:t>
      </w:r>
      <w:r w:rsidR="00D738FD">
        <w:t xml:space="preserve"> a koncom roka </w:t>
      </w:r>
      <w:r w:rsidR="00D738FD" w:rsidRPr="00663212">
        <w:t>medzinárodný turnaj (</w:t>
      </w:r>
      <w:r w:rsidR="00D738FD">
        <w:t>Prezident cup</w:t>
      </w:r>
      <w:r w:rsidR="00D738FD" w:rsidRPr="00663212">
        <w:t xml:space="preserve"> 2025)</w:t>
      </w:r>
      <w:r w:rsidR="00D738FD">
        <w:t xml:space="preserve"> vo Vrútkach.</w:t>
      </w:r>
    </w:p>
    <w:p w:rsidR="009D16A3" w:rsidRDefault="009D16A3" w:rsidP="009D16A3">
      <w:pPr>
        <w:rPr>
          <w:b/>
        </w:rPr>
      </w:pPr>
    </w:p>
    <w:p w:rsidR="00D738FD" w:rsidRDefault="00D738FD" w:rsidP="009D16A3">
      <w:pPr>
        <w:rPr>
          <w:b/>
        </w:rPr>
      </w:pPr>
    </w:p>
    <w:p w:rsidR="00D738FD" w:rsidRPr="006D519E" w:rsidRDefault="00D738FD" w:rsidP="009D16A3">
      <w:pPr>
        <w:rPr>
          <w:b/>
        </w:rPr>
      </w:pPr>
    </w:p>
    <w:p w:rsidR="009D16A3" w:rsidRDefault="009D16A3" w:rsidP="009D16A3">
      <w:pPr>
        <w:widowControl w:val="0"/>
        <w:spacing w:after="60"/>
        <w:jc w:val="both"/>
        <w:rPr>
          <w:u w:val="single"/>
        </w:rPr>
      </w:pPr>
      <w:r w:rsidRPr="005913A9">
        <w:rPr>
          <w:u w:val="single"/>
        </w:rPr>
        <w:lastRenderedPageBreak/>
        <w:t>Hodnotenie</w:t>
      </w:r>
      <w:r w:rsidR="003A5F10">
        <w:rPr>
          <w:u w:val="single"/>
        </w:rPr>
        <w:t xml:space="preserve"> reprezentačného trénera mužov</w:t>
      </w:r>
      <w:r w:rsidRPr="005913A9">
        <w:rPr>
          <w:u w:val="single"/>
        </w:rPr>
        <w:t xml:space="preserve"> a ciele reprezentácie mužov: </w:t>
      </w:r>
    </w:p>
    <w:p w:rsidR="009D16A3" w:rsidRPr="005913A9" w:rsidRDefault="009D16A3" w:rsidP="009D16A3">
      <w:pPr>
        <w:widowControl w:val="0"/>
        <w:spacing w:after="60"/>
        <w:ind w:firstLine="708"/>
        <w:jc w:val="both"/>
      </w:pPr>
    </w:p>
    <w:p w:rsidR="00925FD3" w:rsidRPr="00AD2101" w:rsidRDefault="00925FD3" w:rsidP="00925FD3">
      <w:pPr>
        <w:widowControl w:val="0"/>
        <w:spacing w:after="60"/>
        <w:ind w:firstLine="708"/>
        <w:jc w:val="both"/>
        <w:rPr>
          <w:color w:val="00B050"/>
        </w:rPr>
      </w:pPr>
      <w:r w:rsidRPr="006C0BD4">
        <w:t>Príprava reprezentácie mužov prebehla v súlade s plánom prípravy reprezentácie mužov na tento rok</w:t>
      </w:r>
      <w:r w:rsidR="006C0BD4" w:rsidRPr="005F05F3">
        <w:t>.</w:t>
      </w:r>
    </w:p>
    <w:p w:rsidR="003A5F10" w:rsidRPr="003A5F10" w:rsidRDefault="003A5F10" w:rsidP="003A5F10">
      <w:pPr>
        <w:widowControl w:val="0"/>
        <w:spacing w:after="60"/>
        <w:ind w:firstLine="708"/>
        <w:jc w:val="both"/>
      </w:pPr>
      <w:r w:rsidRPr="003A5F10">
        <w:t>Vrcholným podujatím v kategórii mužov boli v roku 2025 Majstrovstvá Európy v Rumunskej Bistrite, ktoré sa konali súčasne s MS sveta juniorov. Vzhľadom k tomu, že vrcholné podujatie mužov bolo naplánované len cca trištvrte roka po MS v Budapešti a šampionát sa konal spolu s juniormi, tomuto sme prispôsobili aj našu prípravu a sústredenia sa uskutočnili najmä spolu s juniorskou reprezentáciou. Táto varianta bola prínosom najmä z hľadiska možnosti vyskúšať najlepších juniorských reprezentantov v rôznych modelovaných zápasoch proti mužom. V rámci prípravy sme absolvovali reprezentačné sústredenie vo Vsetíne, kde sme mali opäť vytvorené skvelé podmienky.</w:t>
      </w:r>
    </w:p>
    <w:p w:rsidR="003A5F10" w:rsidRPr="003A5F10" w:rsidRDefault="003A5F10" w:rsidP="003A5F10">
      <w:pPr>
        <w:widowControl w:val="0"/>
        <w:spacing w:after="60"/>
        <w:ind w:firstLine="708"/>
        <w:jc w:val="both"/>
      </w:pPr>
      <w:r w:rsidRPr="003A5F10">
        <w:t xml:space="preserve">Majstrovstvá Európy sa konali netradične v kategórii družstiev, pričom úplným špecifikom majstrovstiev bolo, že jeden hráč mohol nastúpiť vo všetkých piatich disciplínach. Táto možnosť sa nakoniec ukázala ako naša výhoda a to vzhľadom na náš úzky káder, ktorý je schopný konkurovať najlepším hráčom z českej extraligy. Nominovaných bolo 7 hráčov, premiéru na vrcholnom podujatí mali Matej Prachar a Martin Kozár. Pre pracovné povinnosti sa z neúčasti na ME ospravedlnil Silven Gálus. Cieľom bolo postúpiť do finále a vo finále podať čo najlepší výkon a skončiť čo najlepšie. Zisk titulu Majstrov Európy družstiev považujem za veľký úspech. Neuveriteľný výkon predviedol Ján Chalupa, ktorý odohral 5 finálových stretnutí a bol rozhodujúcim a rozdielovým hráčom Majstrovstiev Európy. Som rád, že v prvej dvojici zahral dobre aj Jano Brutovský a postavili tak základný kameň k nášmu úspechu. Vo finále sme opäť neuspeli v trojiciach, kde nás súper opäť predčil najmä lepšou obrannou činnosťou a lepšou medzihrou. Ján Chalupa obhájil individuálny titul z posledných majstrovstiev sveta a opäť bol vyhlásený za najužitočnejšieho hráča Majstrovstiev Európy. K pozitívam taktiež rátam to, že v reprezentácii sa vytvorila veľmi dobrá a silná partia a prínosom bola určite silná lavička, na ktorej sedeli a povzbudzovali naši juniori. </w:t>
      </w:r>
    </w:p>
    <w:p w:rsidR="003A5F10" w:rsidRPr="003A5F10" w:rsidRDefault="003A5F10" w:rsidP="003A5F10">
      <w:pPr>
        <w:widowControl w:val="0"/>
        <w:spacing w:after="60"/>
        <w:ind w:firstLine="708"/>
        <w:jc w:val="both"/>
      </w:pPr>
      <w:r w:rsidRPr="003A5F10">
        <w:t xml:space="preserve">V júli sme ešte absolvovali tradičný turnaj Esterel vo Francúzsku, kde sme obsadili druhé miesto a v decembri sme sa zúčastnili Prezidentského pohára vo Vrútkach, kde sme obsadili tretie miesto. </w:t>
      </w:r>
    </w:p>
    <w:p w:rsidR="003A5F10" w:rsidRPr="003A5F10" w:rsidRDefault="003A5F10" w:rsidP="003A5F10">
      <w:pPr>
        <w:widowControl w:val="0"/>
        <w:spacing w:after="60"/>
        <w:jc w:val="both"/>
      </w:pPr>
      <w:r w:rsidRPr="003A5F10">
        <w:tab/>
      </w:r>
    </w:p>
    <w:p w:rsidR="003A5F10" w:rsidRPr="003A5F10" w:rsidRDefault="003A5F10" w:rsidP="003A5F10">
      <w:pPr>
        <w:widowControl w:val="0"/>
        <w:spacing w:after="60"/>
        <w:ind w:firstLine="708"/>
        <w:jc w:val="both"/>
      </w:pPr>
      <w:r w:rsidRPr="003A5F10">
        <w:t xml:space="preserve">Po úspešných ME bude v ďalšom období </w:t>
      </w:r>
      <w:r w:rsidRPr="003A5F10">
        <w:rPr>
          <w:u w:val="single"/>
        </w:rPr>
        <w:t xml:space="preserve">cieľom reprezentácie mužov </w:t>
      </w:r>
      <w:r w:rsidRPr="003A5F10">
        <w:t>pripraviť sa na  majstrovstvá sveta v Prahe, ktoré sa uskutočnia začiatkom decembra</w:t>
      </w:r>
      <w:r w:rsidR="008C25FF">
        <w:t xml:space="preserve"> 2026</w:t>
      </w:r>
      <w:r w:rsidRPr="003A5F10">
        <w:t xml:space="preserve">. Finále ME nám opäť ukázalo naše silné a slabšie stránky na ktorých musíme zapracovať, respektíve kde je potrebné zamyslieť sa nad nejakou zmenou. Dlhodobým cieľom z pohľadu mužskej reprezentácie je zapracovať do družstva mladších hráčov, v príprave určite šancu dostanú a verím, že sa adekvátne pobijú o nomináciu na MS. Verím, že absolvujeme už tradične výbornú prípravu, ktorá bude základom pre čo najlepší výsledok na majstrovstvách sveta v Prahe. </w:t>
      </w:r>
    </w:p>
    <w:p w:rsidR="009D16A3" w:rsidRDefault="009D16A3" w:rsidP="009D16A3">
      <w:pPr>
        <w:widowControl w:val="0"/>
        <w:spacing w:after="60"/>
        <w:jc w:val="both"/>
        <w:rPr>
          <w:color w:val="000000"/>
        </w:rPr>
      </w:pPr>
    </w:p>
    <w:p w:rsidR="003A5F10" w:rsidRDefault="003A5F10" w:rsidP="009D16A3">
      <w:pPr>
        <w:widowControl w:val="0"/>
        <w:spacing w:after="60"/>
        <w:jc w:val="both"/>
        <w:rPr>
          <w:color w:val="000000"/>
        </w:rPr>
      </w:pPr>
    </w:p>
    <w:p w:rsidR="003A5F10" w:rsidRDefault="003A5F10" w:rsidP="009D16A3">
      <w:pPr>
        <w:widowControl w:val="0"/>
        <w:spacing w:after="60"/>
        <w:jc w:val="both"/>
        <w:rPr>
          <w:color w:val="000000"/>
        </w:rPr>
      </w:pPr>
    </w:p>
    <w:p w:rsidR="003A5F10" w:rsidRDefault="003A5F10" w:rsidP="009D16A3">
      <w:pPr>
        <w:widowControl w:val="0"/>
        <w:spacing w:after="60"/>
        <w:jc w:val="both"/>
        <w:rPr>
          <w:color w:val="000000"/>
        </w:rPr>
      </w:pPr>
    </w:p>
    <w:p w:rsidR="003A5F10" w:rsidRDefault="003A5F10" w:rsidP="009D16A3">
      <w:pPr>
        <w:widowControl w:val="0"/>
        <w:spacing w:after="60"/>
        <w:jc w:val="both"/>
        <w:rPr>
          <w:color w:val="000000"/>
        </w:rPr>
      </w:pPr>
    </w:p>
    <w:p w:rsidR="003A5F10" w:rsidRDefault="003A5F10" w:rsidP="009D16A3">
      <w:pPr>
        <w:widowControl w:val="0"/>
        <w:spacing w:after="60"/>
        <w:jc w:val="both"/>
        <w:rPr>
          <w:color w:val="000000"/>
        </w:rPr>
      </w:pPr>
    </w:p>
    <w:p w:rsidR="003A5F10" w:rsidRDefault="003A5F10" w:rsidP="009D16A3">
      <w:pPr>
        <w:widowControl w:val="0"/>
        <w:spacing w:after="60"/>
        <w:jc w:val="both"/>
        <w:rPr>
          <w:color w:val="000000"/>
        </w:rPr>
      </w:pPr>
    </w:p>
    <w:p w:rsidR="003A5F10" w:rsidRDefault="003A5F10" w:rsidP="009D16A3">
      <w:pPr>
        <w:widowControl w:val="0"/>
        <w:spacing w:after="60"/>
        <w:jc w:val="both"/>
        <w:rPr>
          <w:color w:val="000000"/>
        </w:rPr>
      </w:pPr>
    </w:p>
    <w:p w:rsidR="00B65A15" w:rsidRDefault="00B65A15" w:rsidP="009D16A3">
      <w:pPr>
        <w:widowControl w:val="0"/>
        <w:spacing w:after="60"/>
        <w:jc w:val="both"/>
        <w:rPr>
          <w:b/>
          <w:u w:val="single"/>
        </w:rPr>
      </w:pPr>
    </w:p>
    <w:p w:rsidR="009D16A3" w:rsidRDefault="009D16A3" w:rsidP="009D16A3">
      <w:pPr>
        <w:widowControl w:val="0"/>
        <w:spacing w:after="60"/>
        <w:jc w:val="both"/>
        <w:rPr>
          <w:sz w:val="6"/>
          <w:szCs w:val="6"/>
        </w:rPr>
      </w:pPr>
      <w:r>
        <w:rPr>
          <w:b/>
          <w:u w:val="single"/>
        </w:rPr>
        <w:t>Juniori:</w:t>
      </w:r>
    </w:p>
    <w:p w:rsidR="00B65A15" w:rsidRDefault="00B65A15" w:rsidP="005F05F3">
      <w:pPr>
        <w:widowControl w:val="0"/>
        <w:spacing w:after="60"/>
        <w:ind w:firstLine="708"/>
        <w:jc w:val="both"/>
        <w:rPr>
          <w:shd w:val="clear" w:color="auto" w:fill="FFFFFF"/>
        </w:rPr>
      </w:pPr>
    </w:p>
    <w:p w:rsidR="005F05F3" w:rsidRPr="00AD2101" w:rsidRDefault="00B12BA4" w:rsidP="005F05F3">
      <w:pPr>
        <w:widowControl w:val="0"/>
        <w:spacing w:after="60"/>
        <w:ind w:firstLine="708"/>
        <w:jc w:val="both"/>
        <w:rPr>
          <w:color w:val="00B050"/>
        </w:rPr>
      </w:pPr>
      <w:r w:rsidRPr="005F05F3">
        <w:rPr>
          <w:shd w:val="clear" w:color="auto" w:fill="FFFFFF"/>
        </w:rPr>
        <w:t xml:space="preserve">Pri junioroch </w:t>
      </w:r>
      <w:r w:rsidR="005F05F3" w:rsidRPr="005F05F3">
        <w:rPr>
          <w:shd w:val="clear" w:color="auto" w:fill="FFFFFF"/>
        </w:rPr>
        <w:t>znovu po roku</w:t>
      </w:r>
      <w:r w:rsidRPr="005F05F3">
        <w:rPr>
          <w:shd w:val="clear" w:color="auto" w:fill="FFFFFF"/>
        </w:rPr>
        <w:t xml:space="preserve"> došlo </w:t>
      </w:r>
      <w:r w:rsidR="005F05F3" w:rsidRPr="005F05F3">
        <w:rPr>
          <w:shd w:val="clear" w:color="auto" w:fill="FFFFFF"/>
        </w:rPr>
        <w:t>k zmene reprezentačného trénera.</w:t>
      </w:r>
      <w:r w:rsidRPr="00AD2101">
        <w:rPr>
          <w:color w:val="00B050"/>
          <w:shd w:val="clear" w:color="auto" w:fill="FFFFFF"/>
        </w:rPr>
        <w:t xml:space="preserve"> </w:t>
      </w:r>
      <w:r w:rsidR="005F05F3" w:rsidRPr="006C0BD4">
        <w:t xml:space="preserve">Príprava reprezentácie </w:t>
      </w:r>
      <w:r w:rsidR="005F05F3">
        <w:t>juniorov</w:t>
      </w:r>
      <w:r w:rsidR="005F05F3" w:rsidRPr="006C0BD4">
        <w:t xml:space="preserve"> prebehla v súlade s plánom prípravy reprezentácie </w:t>
      </w:r>
      <w:r w:rsidR="005F05F3">
        <w:t>juniorov</w:t>
      </w:r>
      <w:r w:rsidR="005F05F3" w:rsidRPr="006C0BD4">
        <w:t xml:space="preserve"> na tento rok</w:t>
      </w:r>
      <w:r w:rsidR="005F05F3">
        <w:t xml:space="preserve">, až na neúčasť na medzinárodnom turnaji </w:t>
      </w:r>
      <w:r w:rsidR="005F05F3" w:rsidRPr="00411AC1">
        <w:t>AUSTIN CUP 2025</w:t>
      </w:r>
      <w:r w:rsidR="005F05F3">
        <w:t xml:space="preserve"> </w:t>
      </w:r>
      <w:r w:rsidR="005F05F3" w:rsidRPr="00663212">
        <w:t>vo Vsetíne (ČR)</w:t>
      </w:r>
      <w:r w:rsidR="005F05F3">
        <w:t>.</w:t>
      </w:r>
    </w:p>
    <w:p w:rsidR="009D16A3" w:rsidRDefault="009D16A3" w:rsidP="009D16A3">
      <w:pPr>
        <w:widowControl w:val="0"/>
        <w:spacing w:after="60"/>
        <w:ind w:firstLine="708"/>
        <w:jc w:val="both"/>
        <w:rPr>
          <w:shd w:val="clear" w:color="auto" w:fill="FFFFFF"/>
        </w:rPr>
      </w:pPr>
      <w:r w:rsidRPr="005F05F3">
        <w:rPr>
          <w:shd w:val="clear" w:color="auto" w:fill="FFFFFF"/>
        </w:rPr>
        <w:t>Najväčší problém pri junioroch je hlavne úzka základňa mladých hráčov a hlavne takých hráčov</w:t>
      </w:r>
      <w:r w:rsidR="00BB3409" w:rsidRPr="005F05F3">
        <w:rPr>
          <w:shd w:val="clear" w:color="auto" w:fill="FFFFFF"/>
        </w:rPr>
        <w:t>,</w:t>
      </w:r>
      <w:r w:rsidRPr="005F05F3">
        <w:rPr>
          <w:shd w:val="clear" w:color="auto" w:fill="FFFFFF"/>
        </w:rPr>
        <w:t xml:space="preserve"> ktorí by mohli spĺňať kritéria juniorského reprezentanta</w:t>
      </w:r>
      <w:r w:rsidR="00B12BA4" w:rsidRPr="005F05F3">
        <w:rPr>
          <w:shd w:val="clear" w:color="auto" w:fill="FFFFFF"/>
        </w:rPr>
        <w:t xml:space="preserve">, takže tento rok </w:t>
      </w:r>
      <w:r w:rsidR="00BB3409" w:rsidRPr="005F05F3">
        <w:rPr>
          <w:shd w:val="clear" w:color="auto" w:fill="FFFFFF"/>
        </w:rPr>
        <w:t>sa mala reprezentácia juniorov</w:t>
      </w:r>
      <w:r w:rsidR="005F05F3" w:rsidRPr="005F05F3">
        <w:rPr>
          <w:shd w:val="clear" w:color="auto" w:fill="FFFFFF"/>
        </w:rPr>
        <w:t xml:space="preserve"> znovu</w:t>
      </w:r>
      <w:r w:rsidR="00BB3409" w:rsidRPr="005F05F3">
        <w:rPr>
          <w:shd w:val="clear" w:color="auto" w:fill="FFFFFF"/>
        </w:rPr>
        <w:t xml:space="preserve"> postupne stabilizovať</w:t>
      </w:r>
      <w:r w:rsidR="005F05F3" w:rsidRPr="005F05F3">
        <w:rPr>
          <w:shd w:val="clear" w:color="auto" w:fill="FFFFFF"/>
        </w:rPr>
        <w:t xml:space="preserve"> a zároveň </w:t>
      </w:r>
      <w:r w:rsidR="00B30AE8">
        <w:rPr>
          <w:shd w:val="clear" w:color="auto" w:fill="FFFFFF"/>
        </w:rPr>
        <w:t xml:space="preserve">sa </w:t>
      </w:r>
      <w:r w:rsidR="005F05F3" w:rsidRPr="005F05F3">
        <w:rPr>
          <w:shd w:val="clear" w:color="auto" w:fill="FFFFFF"/>
        </w:rPr>
        <w:t>aj pripravovať na vrchol sezóny MS juniorov</w:t>
      </w:r>
      <w:r w:rsidR="00BB3409" w:rsidRPr="005F05F3">
        <w:rPr>
          <w:shd w:val="clear" w:color="auto" w:fill="FFFFFF"/>
        </w:rPr>
        <w:t>.</w:t>
      </w:r>
    </w:p>
    <w:p w:rsidR="005F05F3" w:rsidRPr="00663212" w:rsidRDefault="005F05F3" w:rsidP="005F05F3">
      <w:pPr>
        <w:widowControl w:val="0"/>
        <w:spacing w:after="60"/>
        <w:ind w:firstLine="708"/>
        <w:jc w:val="both"/>
      </w:pPr>
      <w:r w:rsidRPr="00663212">
        <w:t xml:space="preserve">Medzi hlavne reprezentačné akcie </w:t>
      </w:r>
      <w:r>
        <w:t>juniorov</w:t>
      </w:r>
      <w:r w:rsidRPr="00663212">
        <w:t xml:space="preserve"> v tomto roku patrili M</w:t>
      </w:r>
      <w:r>
        <w:t>S</w:t>
      </w:r>
      <w:r w:rsidRPr="00663212">
        <w:t xml:space="preserve"> </w:t>
      </w:r>
      <w:r>
        <w:t>juniorov</w:t>
      </w:r>
      <w:r w:rsidRPr="00663212">
        <w:t xml:space="preserve"> v Bistrite (Rumunsko), ďalej medzinárodný turnaj (Austin Valach open 2025) vo Vsetíne (ČR)</w:t>
      </w:r>
      <w:r>
        <w:t xml:space="preserve"> a koncom roka </w:t>
      </w:r>
      <w:r w:rsidRPr="00663212">
        <w:t>medzinárodný turnaj (</w:t>
      </w:r>
      <w:r>
        <w:t>Prezident cup</w:t>
      </w:r>
      <w:r w:rsidRPr="00663212">
        <w:t xml:space="preserve"> 2025)</w:t>
      </w:r>
      <w:r>
        <w:t xml:space="preserve"> vo Vrútkach.</w:t>
      </w:r>
    </w:p>
    <w:p w:rsidR="005F05F3" w:rsidRPr="005F05F3" w:rsidRDefault="005F05F3" w:rsidP="009D16A3">
      <w:pPr>
        <w:widowControl w:val="0"/>
        <w:spacing w:after="60"/>
        <w:ind w:firstLine="708"/>
        <w:jc w:val="both"/>
      </w:pPr>
    </w:p>
    <w:p w:rsidR="009D16A3" w:rsidRPr="00297482" w:rsidRDefault="009D16A3" w:rsidP="009D16A3">
      <w:pPr>
        <w:widowControl w:val="0"/>
        <w:spacing w:after="60"/>
        <w:ind w:firstLine="708"/>
        <w:jc w:val="both"/>
        <w:rPr>
          <w:sz w:val="6"/>
          <w:szCs w:val="6"/>
        </w:rPr>
      </w:pPr>
    </w:p>
    <w:p w:rsidR="00A31B7B" w:rsidRPr="00B30AE8" w:rsidRDefault="00B30AE8" w:rsidP="00A31B7B">
      <w:pPr>
        <w:widowControl w:val="0"/>
        <w:spacing w:after="60"/>
        <w:jc w:val="both"/>
        <w:rPr>
          <w:b/>
          <w:bCs/>
          <w:u w:val="single"/>
        </w:rPr>
      </w:pPr>
      <w:r w:rsidRPr="00CC6466">
        <w:rPr>
          <w:u w:val="single"/>
        </w:rPr>
        <w:t>Hodnotenie</w:t>
      </w:r>
      <w:r>
        <w:rPr>
          <w:u w:val="single"/>
        </w:rPr>
        <w:t xml:space="preserve"> reprezentačného trénera juniorov</w:t>
      </w:r>
      <w:r w:rsidRPr="00CC6466">
        <w:rPr>
          <w:u w:val="single"/>
        </w:rPr>
        <w:t xml:space="preserve"> a ciele reprezent</w:t>
      </w:r>
      <w:r>
        <w:rPr>
          <w:u w:val="single"/>
        </w:rPr>
        <w:t>ácie juniorov</w:t>
      </w:r>
      <w:r w:rsidRPr="00CC6466">
        <w:rPr>
          <w:u w:val="single"/>
        </w:rPr>
        <w:t>:</w:t>
      </w:r>
    </w:p>
    <w:p w:rsidR="00A31B7B" w:rsidRDefault="00A31B7B" w:rsidP="009D16A3">
      <w:pPr>
        <w:ind w:firstLine="720"/>
        <w:jc w:val="both"/>
        <w:rPr>
          <w:color w:val="FF0000"/>
        </w:rPr>
      </w:pPr>
    </w:p>
    <w:p w:rsidR="00A31B7B" w:rsidRPr="00B30AE8" w:rsidRDefault="004F2C8A" w:rsidP="009D16A3">
      <w:pPr>
        <w:ind w:firstLine="720"/>
        <w:jc w:val="both"/>
      </w:pPr>
      <w:r w:rsidRPr="00B30AE8">
        <w:t xml:space="preserve">Od januára </w:t>
      </w:r>
      <w:r w:rsidR="00B47315" w:rsidRPr="00B30AE8">
        <w:t xml:space="preserve">roku </w:t>
      </w:r>
      <w:r w:rsidRPr="00B30AE8">
        <w:t>2025 som prevzal juniorov z cieľom pripraviť ich na MS v Rumunsku tak</w:t>
      </w:r>
      <w:r w:rsidR="00B47315" w:rsidRPr="00B30AE8">
        <w:t>,</w:t>
      </w:r>
      <w:r w:rsidRPr="00B30AE8">
        <w:t xml:space="preserve"> aby sme bojovali o medaily. V roku 2025 bolo plánovaných spolu </w:t>
      </w:r>
      <w:r w:rsidR="0045617E" w:rsidRPr="00B30AE8">
        <w:t xml:space="preserve"> sedem</w:t>
      </w:r>
      <w:r w:rsidRPr="00B30AE8">
        <w:t xml:space="preserve">  sústredení</w:t>
      </w:r>
      <w:r w:rsidR="00B47315" w:rsidRPr="00B30AE8">
        <w:t>,</w:t>
      </w:r>
      <w:r w:rsidRPr="00B30AE8">
        <w:t xml:space="preserve"> včítane troch účasti na medzinárodných turnajoch</w:t>
      </w:r>
      <w:r w:rsidR="00B47315" w:rsidRPr="00B30AE8">
        <w:t>,</w:t>
      </w:r>
      <w:r w:rsidRPr="00B30AE8">
        <w:t xml:space="preserve"> resp. domácom SP mužov.</w:t>
      </w:r>
    </w:p>
    <w:p w:rsidR="00A31B7B" w:rsidRPr="00B30AE8" w:rsidRDefault="004F2C8A" w:rsidP="009D16A3">
      <w:pPr>
        <w:ind w:firstLine="720"/>
        <w:jc w:val="both"/>
      </w:pPr>
      <w:r w:rsidRPr="00B30AE8">
        <w:t>Na prvé sústredenie v januári bolo v širšej nominácií až 20 juniorov</w:t>
      </w:r>
      <w:r w:rsidR="00B47315" w:rsidRPr="00B30AE8">
        <w:t>,</w:t>
      </w:r>
      <w:r w:rsidRPr="00B30AE8">
        <w:t xml:space="preserve"> z ktorých </w:t>
      </w:r>
      <w:r w:rsidR="00EF2D79" w:rsidRPr="00B30AE8">
        <w:t xml:space="preserve">viacerí boli </w:t>
      </w:r>
      <w:r w:rsidR="00735AEC" w:rsidRPr="00B30AE8">
        <w:t>mladší ako 18 rokov a niektorí v žiackej kategó</w:t>
      </w:r>
      <w:r w:rsidR="00B47315" w:rsidRPr="00B30AE8">
        <w:t>rii</w:t>
      </w:r>
      <w:r w:rsidR="00735AEC" w:rsidRPr="00B30AE8">
        <w:t xml:space="preserve">. Zámer dať na úvod roka šancu aj mladším adeptom </w:t>
      </w:r>
      <w:r w:rsidR="00B47315" w:rsidRPr="00B30AE8">
        <w:t xml:space="preserve">a </w:t>
      </w:r>
      <w:r w:rsidR="00735AEC" w:rsidRPr="00B30AE8">
        <w:t>byť v reprezentáci</w:t>
      </w:r>
      <w:r w:rsidR="00B47315" w:rsidRPr="00B30AE8">
        <w:t>i</w:t>
      </w:r>
      <w:r w:rsidR="00735AEC" w:rsidRPr="00B30AE8">
        <w:t xml:space="preserve"> považujem za prospešný. </w:t>
      </w:r>
      <w:r w:rsidR="00F96094" w:rsidRPr="00B30AE8">
        <w:t>Na februárovom medzinárodnom turnaji dvojíc v Modřiciach sa ukázalo, že oproti najlepším hráčom z Čiech máme ešte veľa čo do</w:t>
      </w:r>
      <w:r w:rsidR="00C03B65" w:rsidRPr="00B30AE8">
        <w:t>háňať. Z dôvodu neúčasti najlepších hráčov musela Slovenská juniorská reprezentácia odmietnuť účasť na  Medzinárodnom turnaji vo Vsetíne.</w:t>
      </w:r>
      <w:r w:rsidR="00B30AE8" w:rsidRPr="00B30AE8">
        <w:t xml:space="preserve"> </w:t>
      </w:r>
      <w:r w:rsidR="00EF2D79" w:rsidRPr="00B30AE8">
        <w:t xml:space="preserve">Jednodňové (prípadne aj dvojdňové) spoločné sústredenia s mužmi považujem za prínos hlavne pre juniorov aj z pohľadu toho, že niektorí by mohli reprezentovať v mužskej kategórií </w:t>
      </w:r>
      <w:r w:rsidR="00B47315" w:rsidRPr="00B30AE8">
        <w:t xml:space="preserve">a </w:t>
      </w:r>
      <w:r w:rsidR="00675F8B" w:rsidRPr="00B30AE8">
        <w:t xml:space="preserve">je to výhoda </w:t>
      </w:r>
      <w:r w:rsidR="00EF2D79" w:rsidRPr="00B30AE8">
        <w:t xml:space="preserve">aj pre trénerov mužov. </w:t>
      </w:r>
      <w:r w:rsidR="0045617E" w:rsidRPr="00B30AE8">
        <w:t>Vystúpenie na sústredení a účasť medzinárodnom turnaji Valach OPEN vo Vsetíne hodnotím pozitívne. Všetci nominovaní hráči pristupovali k sústredeniu aj k samotnému turnaju zodpovedne a predvádzali výbornú hru a bojovné výkony za čo im patri poďakovanie.</w:t>
      </w:r>
    </w:p>
    <w:p w:rsidR="00EF2D79" w:rsidRPr="00B30AE8" w:rsidRDefault="00EF2D79" w:rsidP="009D16A3">
      <w:pPr>
        <w:ind w:firstLine="720"/>
        <w:jc w:val="both"/>
      </w:pPr>
    </w:p>
    <w:p w:rsidR="0045617E" w:rsidRPr="00B30AE8" w:rsidRDefault="0045617E" w:rsidP="0045617E">
      <w:pPr>
        <w:rPr>
          <w:u w:val="single"/>
        </w:rPr>
      </w:pPr>
      <w:r w:rsidRPr="00B30AE8">
        <w:rPr>
          <w:u w:val="single"/>
        </w:rPr>
        <w:t>Slovensko reprezentovali  na</w:t>
      </w:r>
      <w:r w:rsidR="00B30AE8" w:rsidRPr="00B30AE8">
        <w:rPr>
          <w:u w:val="single"/>
        </w:rPr>
        <w:t xml:space="preserve"> </w:t>
      </w:r>
      <w:r w:rsidRPr="00B30AE8">
        <w:rPr>
          <w:b/>
          <w:bCs/>
          <w:sz w:val="22"/>
          <w:szCs w:val="22"/>
          <w:u w:val="single"/>
        </w:rPr>
        <w:t>MAJSTROVSTVÁCH</w:t>
      </w:r>
      <w:r w:rsidR="00044A6F" w:rsidRPr="00B30AE8">
        <w:rPr>
          <w:b/>
          <w:bCs/>
          <w:sz w:val="22"/>
          <w:szCs w:val="22"/>
          <w:u w:val="single"/>
        </w:rPr>
        <w:t xml:space="preserve"> SVETA V NOHEJBALE </w:t>
      </w:r>
      <w:r w:rsidRPr="00B30AE8">
        <w:rPr>
          <w:b/>
          <w:bCs/>
          <w:sz w:val="22"/>
          <w:szCs w:val="22"/>
          <w:u w:val="single"/>
        </w:rPr>
        <w:t>JUNIOROV – 3.-6.7.2025, Bistrita, RUMUNSKO</w:t>
      </w:r>
      <w:r w:rsidR="00B30AE8" w:rsidRPr="00B30AE8">
        <w:rPr>
          <w:b/>
          <w:bCs/>
          <w:sz w:val="22"/>
          <w:szCs w:val="22"/>
          <w:u w:val="single"/>
        </w:rPr>
        <w:t>:</w:t>
      </w:r>
    </w:p>
    <w:p w:rsidR="00EF2D79" w:rsidRPr="00B30AE8" w:rsidRDefault="00EF2D79" w:rsidP="009D16A3">
      <w:pPr>
        <w:ind w:firstLine="720"/>
        <w:jc w:val="both"/>
      </w:pPr>
    </w:p>
    <w:p w:rsidR="00EF2D79" w:rsidRPr="00B30AE8" w:rsidRDefault="0045617E" w:rsidP="004855EE">
      <w:pPr>
        <w:jc w:val="both"/>
      </w:pPr>
      <w:r w:rsidRPr="00B30AE8">
        <w:t>V jednotlivcoch</w:t>
      </w:r>
      <w:r w:rsidR="00044A6F" w:rsidRPr="00B30AE8">
        <w:t>:</w:t>
      </w:r>
      <w:r w:rsidR="00B30AE8" w:rsidRPr="00B30AE8">
        <w:t xml:space="preserve"> </w:t>
      </w:r>
      <w:r w:rsidRPr="00B30AE8">
        <w:t>L</w:t>
      </w:r>
      <w:r w:rsidR="00B30AE8" w:rsidRPr="00B30AE8">
        <w:t>ukáš</w:t>
      </w:r>
      <w:r w:rsidRPr="00B30AE8">
        <w:t xml:space="preserve"> L</w:t>
      </w:r>
      <w:r w:rsidR="0079674F">
        <w:t>ešo,</w:t>
      </w:r>
    </w:p>
    <w:p w:rsidR="0045617E" w:rsidRPr="00B30AE8" w:rsidRDefault="0045617E" w:rsidP="004855EE">
      <w:pPr>
        <w:jc w:val="both"/>
      </w:pPr>
      <w:r w:rsidRPr="00B30AE8">
        <w:t xml:space="preserve">V dvojiciach: </w:t>
      </w:r>
      <w:r w:rsidR="00044A6F" w:rsidRPr="00B30AE8">
        <w:t>L</w:t>
      </w:r>
      <w:r w:rsidR="00B30AE8" w:rsidRPr="00B30AE8">
        <w:t>ukáš</w:t>
      </w:r>
      <w:r w:rsidR="00044A6F" w:rsidRPr="00B30AE8">
        <w:t xml:space="preserve"> Z</w:t>
      </w:r>
      <w:r w:rsidR="0079674F">
        <w:t>ubák</w:t>
      </w:r>
      <w:r w:rsidR="00044A6F" w:rsidRPr="00B30AE8">
        <w:t>, M</w:t>
      </w:r>
      <w:r w:rsidR="00B30AE8" w:rsidRPr="00B30AE8">
        <w:t>arko</w:t>
      </w:r>
      <w:r w:rsidR="00044A6F" w:rsidRPr="00B30AE8">
        <w:t xml:space="preserve"> M</w:t>
      </w:r>
      <w:r w:rsidR="0079674F">
        <w:t>elišek</w:t>
      </w:r>
      <w:r w:rsidR="00044A6F" w:rsidRPr="00B30AE8">
        <w:t>, D</w:t>
      </w:r>
      <w:r w:rsidR="00B30AE8" w:rsidRPr="00B30AE8">
        <w:t>aniel</w:t>
      </w:r>
      <w:r w:rsidR="00044A6F" w:rsidRPr="00B30AE8">
        <w:t xml:space="preserve"> N</w:t>
      </w:r>
      <w:r w:rsidR="0079674F">
        <w:t>ovák,</w:t>
      </w:r>
    </w:p>
    <w:p w:rsidR="00044A6F" w:rsidRPr="00B30AE8" w:rsidRDefault="00044A6F" w:rsidP="004855EE">
      <w:pPr>
        <w:jc w:val="both"/>
      </w:pPr>
      <w:r w:rsidRPr="00B30AE8">
        <w:t>V trojiciach: L</w:t>
      </w:r>
      <w:r w:rsidR="00B30AE8" w:rsidRPr="00B30AE8">
        <w:t>ukáš</w:t>
      </w:r>
      <w:r w:rsidRPr="00B30AE8">
        <w:t xml:space="preserve"> Z</w:t>
      </w:r>
      <w:r w:rsidR="0079674F">
        <w:t>ubák</w:t>
      </w:r>
      <w:r w:rsidRPr="00B30AE8">
        <w:t>, M</w:t>
      </w:r>
      <w:r w:rsidR="00B30AE8" w:rsidRPr="00B30AE8">
        <w:t>arko</w:t>
      </w:r>
      <w:r w:rsidRPr="00B30AE8">
        <w:t xml:space="preserve"> </w:t>
      </w:r>
      <w:r w:rsidR="0079674F" w:rsidRPr="00B30AE8">
        <w:t>M</w:t>
      </w:r>
      <w:r w:rsidR="0079674F">
        <w:t>elišek</w:t>
      </w:r>
      <w:r w:rsidRPr="00B30AE8">
        <w:t>, D</w:t>
      </w:r>
      <w:r w:rsidR="00B30AE8" w:rsidRPr="00B30AE8">
        <w:t>aniel</w:t>
      </w:r>
      <w:r w:rsidRPr="00B30AE8">
        <w:t xml:space="preserve"> </w:t>
      </w:r>
      <w:r w:rsidR="0079674F" w:rsidRPr="00B30AE8">
        <w:t>N</w:t>
      </w:r>
      <w:r w:rsidR="0079674F">
        <w:t>ovák</w:t>
      </w:r>
      <w:r w:rsidRPr="00B30AE8">
        <w:t>, T</w:t>
      </w:r>
      <w:r w:rsidR="00B30AE8" w:rsidRPr="00B30AE8">
        <w:t>omáš</w:t>
      </w:r>
      <w:r w:rsidRPr="00B30AE8">
        <w:t xml:space="preserve"> D</w:t>
      </w:r>
      <w:r w:rsidR="0079674F">
        <w:t>ulava</w:t>
      </w:r>
      <w:r w:rsidRPr="00B30AE8">
        <w:t>, D</w:t>
      </w:r>
      <w:r w:rsidR="00B30AE8" w:rsidRPr="00B30AE8">
        <w:t>ávid</w:t>
      </w:r>
      <w:r w:rsidRPr="00B30AE8">
        <w:t xml:space="preserve"> H</w:t>
      </w:r>
      <w:r w:rsidR="0079674F">
        <w:t>orňák,</w:t>
      </w:r>
    </w:p>
    <w:p w:rsidR="0045617E" w:rsidRPr="00B30AE8" w:rsidRDefault="00A872E6" w:rsidP="004855EE">
      <w:pPr>
        <w:jc w:val="both"/>
      </w:pPr>
      <w:r w:rsidRPr="00B30AE8">
        <w:t>Náhradníci:</w:t>
      </w:r>
      <w:r w:rsidR="00B30AE8" w:rsidRPr="00B30AE8">
        <w:t xml:space="preserve"> Adam</w:t>
      </w:r>
      <w:r w:rsidRPr="00B30AE8">
        <w:t xml:space="preserve"> K</w:t>
      </w:r>
      <w:r w:rsidR="0079674F">
        <w:t>alnický</w:t>
      </w:r>
      <w:r w:rsidR="004855EE" w:rsidRPr="00B30AE8">
        <w:t xml:space="preserve">, </w:t>
      </w:r>
      <w:r w:rsidRPr="00B30AE8">
        <w:t>A</w:t>
      </w:r>
      <w:r w:rsidR="00B30AE8" w:rsidRPr="00B30AE8">
        <w:t>lex</w:t>
      </w:r>
      <w:r w:rsidRPr="00B30AE8">
        <w:t xml:space="preserve"> K</w:t>
      </w:r>
      <w:r w:rsidR="0079674F">
        <w:t>upčo.</w:t>
      </w:r>
    </w:p>
    <w:p w:rsidR="0045617E" w:rsidRPr="00B30AE8" w:rsidRDefault="0045617E" w:rsidP="009D16A3">
      <w:pPr>
        <w:ind w:firstLine="720"/>
        <w:jc w:val="both"/>
        <w:rPr>
          <w:rFonts w:asciiTheme="majorHAnsi" w:hAnsiTheme="majorHAnsi" w:cstheme="majorHAnsi"/>
        </w:rPr>
      </w:pPr>
    </w:p>
    <w:p w:rsidR="00B65A15" w:rsidRDefault="00B65A15" w:rsidP="00675F8B">
      <w:pPr>
        <w:ind w:firstLine="720"/>
        <w:jc w:val="both"/>
        <w:rPr>
          <w:u w:val="single"/>
        </w:rPr>
      </w:pPr>
    </w:p>
    <w:p w:rsidR="00B65A15" w:rsidRDefault="00B65A15" w:rsidP="00675F8B">
      <w:pPr>
        <w:ind w:firstLine="720"/>
        <w:jc w:val="both"/>
        <w:rPr>
          <w:u w:val="single"/>
        </w:rPr>
      </w:pPr>
    </w:p>
    <w:p w:rsidR="00B65A15" w:rsidRDefault="00B65A15" w:rsidP="00675F8B">
      <w:pPr>
        <w:ind w:firstLine="720"/>
        <w:jc w:val="both"/>
        <w:rPr>
          <w:u w:val="single"/>
        </w:rPr>
      </w:pPr>
    </w:p>
    <w:p w:rsidR="00B65A15" w:rsidRDefault="00B65A15" w:rsidP="00675F8B">
      <w:pPr>
        <w:ind w:firstLine="720"/>
        <w:jc w:val="both"/>
        <w:rPr>
          <w:u w:val="single"/>
        </w:rPr>
      </w:pPr>
    </w:p>
    <w:p w:rsidR="00B65A15" w:rsidRDefault="00B65A15" w:rsidP="00675F8B">
      <w:pPr>
        <w:ind w:firstLine="720"/>
        <w:jc w:val="both"/>
        <w:rPr>
          <w:u w:val="single"/>
        </w:rPr>
      </w:pPr>
    </w:p>
    <w:p w:rsidR="00B65A15" w:rsidRDefault="00B65A15" w:rsidP="00675F8B">
      <w:pPr>
        <w:ind w:firstLine="720"/>
        <w:jc w:val="both"/>
        <w:rPr>
          <w:u w:val="single"/>
        </w:rPr>
      </w:pPr>
    </w:p>
    <w:p w:rsidR="00B65A15" w:rsidRDefault="00B65A15" w:rsidP="00675F8B">
      <w:pPr>
        <w:ind w:firstLine="720"/>
        <w:jc w:val="both"/>
        <w:rPr>
          <w:u w:val="single"/>
        </w:rPr>
      </w:pPr>
    </w:p>
    <w:p w:rsidR="00A872E6" w:rsidRPr="00B30AE8" w:rsidRDefault="00B47315" w:rsidP="00675F8B">
      <w:pPr>
        <w:ind w:firstLine="720"/>
        <w:jc w:val="both"/>
      </w:pPr>
      <w:r w:rsidRPr="0079674F">
        <w:rPr>
          <w:u w:val="single"/>
        </w:rPr>
        <w:lastRenderedPageBreak/>
        <w:t>V singloch</w:t>
      </w:r>
      <w:r w:rsidRPr="00B30AE8">
        <w:t xml:space="preserve"> Lukáš Lešo postú</w:t>
      </w:r>
      <w:r w:rsidR="004855EE" w:rsidRPr="00B30AE8">
        <w:t>pil</w:t>
      </w:r>
      <w:r w:rsidRPr="00B30AE8">
        <w:t xml:space="preserve"> zo základnej skupiny</w:t>
      </w:r>
      <w:r w:rsidR="00675F8B" w:rsidRPr="00B30AE8">
        <w:t xml:space="preserve"> z prvého miesta</w:t>
      </w:r>
      <w:r w:rsidRPr="00B30AE8">
        <w:t>.</w:t>
      </w:r>
      <w:r w:rsidR="00B30AE8" w:rsidRPr="00B30AE8">
        <w:t xml:space="preserve"> </w:t>
      </w:r>
      <w:r w:rsidRPr="00B30AE8">
        <w:t>V</w:t>
      </w:r>
      <w:r w:rsidR="00675F8B" w:rsidRPr="00B30AE8">
        <w:t xml:space="preserve"> semifinále </w:t>
      </w:r>
      <w:r w:rsidRPr="00B30AE8">
        <w:t xml:space="preserve">prehral </w:t>
      </w:r>
      <w:r w:rsidR="00675F8B" w:rsidRPr="00B30AE8">
        <w:t xml:space="preserve">s Francúzom </w:t>
      </w:r>
      <w:r w:rsidR="004855EE" w:rsidRPr="00B30AE8">
        <w:t xml:space="preserve">a aj </w:t>
      </w:r>
      <w:r w:rsidR="00675F8B" w:rsidRPr="00B30AE8">
        <w:t xml:space="preserve">napriek bojovnosti </w:t>
      </w:r>
      <w:r w:rsidR="004855EE" w:rsidRPr="00B30AE8">
        <w:t xml:space="preserve">sa v boji o bronz ukázala nevyhratosť nášho reprezentanta </w:t>
      </w:r>
      <w:r w:rsidR="00A872E6" w:rsidRPr="00B30AE8">
        <w:t xml:space="preserve">a tak sme </w:t>
      </w:r>
      <w:r w:rsidR="004855EE" w:rsidRPr="00B30AE8">
        <w:t xml:space="preserve">po prehre 2:0 </w:t>
      </w:r>
      <w:r w:rsidR="00A872E6" w:rsidRPr="00B30AE8">
        <w:t xml:space="preserve">v  jednotlivcoch obsadili 4. miesto. </w:t>
      </w:r>
    </w:p>
    <w:p w:rsidR="007D2105" w:rsidRPr="00B30AE8" w:rsidRDefault="00A872E6" w:rsidP="00A872E6">
      <w:pPr>
        <w:jc w:val="both"/>
      </w:pPr>
      <w:r w:rsidRPr="0079674F">
        <w:rPr>
          <w:u w:val="single"/>
        </w:rPr>
        <w:t>V dvojiciach</w:t>
      </w:r>
      <w:r w:rsidRPr="00B30AE8">
        <w:t xml:space="preserve"> sa o tom, že nebudeme bojovať o zlaté medaily rozhodovalo už v </w:t>
      </w:r>
      <w:r w:rsidR="004C789B" w:rsidRPr="00B30AE8">
        <w:t>zá</w:t>
      </w:r>
      <w:r w:rsidRPr="00B30AE8">
        <w:t>kladnej skupine, kde sme o postup z prvého miesta prišli v zápase s Irakom, ktorý sme prehrali 2:1. V </w:t>
      </w:r>
      <w:r w:rsidR="007D2105" w:rsidRPr="00B30AE8">
        <w:t>semifiná</w:t>
      </w:r>
      <w:r w:rsidRPr="00B30AE8">
        <w:t xml:space="preserve">le boli </w:t>
      </w:r>
      <w:r w:rsidR="007D2105" w:rsidRPr="00B30AE8">
        <w:t xml:space="preserve">lepšie hrajúci </w:t>
      </w:r>
      <w:r w:rsidRPr="00B30AE8">
        <w:t xml:space="preserve">Česi nad naše sily. V boji o tretie miesto proti Francúzom naša dvojica Lukáš Zubák aj Marko Melíšek (striedajúci Daniel Novák) dokázali, že v tejto disciplíne patríme do svetovej špičky a po </w:t>
      </w:r>
      <w:r w:rsidR="004C789B" w:rsidRPr="00B30AE8">
        <w:t>výhre 2:0 sme brali bron</w:t>
      </w:r>
      <w:r w:rsidRPr="00B30AE8">
        <w:t>zové medaily.</w:t>
      </w:r>
    </w:p>
    <w:p w:rsidR="00A872E6" w:rsidRPr="00B30AE8" w:rsidRDefault="007D2105" w:rsidP="007D2105">
      <w:pPr>
        <w:jc w:val="both"/>
      </w:pPr>
      <w:r w:rsidRPr="00B30AE8">
        <w:t xml:space="preserve">Podobný </w:t>
      </w:r>
      <w:r w:rsidR="004C789B" w:rsidRPr="00B30AE8">
        <w:t>priebeh</w:t>
      </w:r>
      <w:r w:rsidRPr="00B30AE8">
        <w:t xml:space="preserve"> ako v dvojiciach sa zopakoval aj </w:t>
      </w:r>
      <w:r w:rsidRPr="0079674F">
        <w:rPr>
          <w:u w:val="single"/>
        </w:rPr>
        <w:t>v</w:t>
      </w:r>
      <w:r w:rsidR="004C789B" w:rsidRPr="0079674F">
        <w:rPr>
          <w:u w:val="single"/>
        </w:rPr>
        <w:t> </w:t>
      </w:r>
      <w:r w:rsidRPr="0079674F">
        <w:rPr>
          <w:u w:val="single"/>
        </w:rPr>
        <w:t>trojiciach</w:t>
      </w:r>
      <w:r w:rsidR="004C789B" w:rsidRPr="00B30AE8">
        <w:t>,</w:t>
      </w:r>
      <w:r w:rsidR="00B30AE8" w:rsidRPr="00B30AE8">
        <w:t xml:space="preserve"> </w:t>
      </w:r>
      <w:r w:rsidR="004C789B" w:rsidRPr="00B30AE8">
        <w:t>až na ten rozdiel, že</w:t>
      </w:r>
      <w:r w:rsidRPr="00B30AE8">
        <w:t> </w:t>
      </w:r>
      <w:r w:rsidR="004C789B" w:rsidRPr="00B30AE8">
        <w:t xml:space="preserve">v </w:t>
      </w:r>
      <w:r w:rsidRPr="00B30AE8">
        <w:t xml:space="preserve">semifinále </w:t>
      </w:r>
      <w:r w:rsidR="004C789B" w:rsidRPr="00B30AE8">
        <w:t xml:space="preserve">sme boli </w:t>
      </w:r>
      <w:r w:rsidRPr="00B30AE8">
        <w:t>čes</w:t>
      </w:r>
      <w:r w:rsidR="004C789B" w:rsidRPr="00B30AE8">
        <w:t>kému</w:t>
      </w:r>
      <w:r w:rsidR="00B30AE8" w:rsidRPr="00B30AE8">
        <w:t xml:space="preserve"> </w:t>
      </w:r>
      <w:r w:rsidR="004C789B" w:rsidRPr="00B30AE8">
        <w:t xml:space="preserve">tímu viac než vyrovnaným súperom. </w:t>
      </w:r>
      <w:r w:rsidRPr="00B30AE8">
        <w:t>Po vyhratom prvom sete a dobr</w:t>
      </w:r>
      <w:r w:rsidR="00B47315" w:rsidRPr="00B30AE8">
        <w:t>e</w:t>
      </w:r>
      <w:r w:rsidRPr="00B30AE8">
        <w:t xml:space="preserve"> rozbehnutom druhom sete sme vlastnými chybami dali súperovi </w:t>
      </w:r>
      <w:r w:rsidR="004C789B" w:rsidRPr="00B30AE8">
        <w:t xml:space="preserve">prehrou 2:1 </w:t>
      </w:r>
      <w:r w:rsidRPr="00B30AE8">
        <w:t xml:space="preserve">možnosť zabojovať o zlaté medaily. Aj napriek prehre chlapci ukázali bojovnosť a vôľu po víťazstve proti herne vyspelejšiemu súperovi. Pochvalu si zaslúžia hlavne obaja smečiari Marko Melíšek a Lukáš Zubák. </w:t>
      </w:r>
      <w:r w:rsidR="004C789B" w:rsidRPr="00B30AE8">
        <w:t xml:space="preserve">V trojiciach sme v boji o tretie miesto zdolali nebezpečných Francúzov a získali bronzové medaily. </w:t>
      </w:r>
    </w:p>
    <w:p w:rsidR="00DE3EB9" w:rsidRPr="00B30AE8" w:rsidRDefault="00675F8B" w:rsidP="00357A23">
      <w:pPr>
        <w:ind w:firstLine="708"/>
        <w:jc w:val="both"/>
      </w:pPr>
      <w:r w:rsidRPr="00B30AE8">
        <w:t xml:space="preserve">Aj keď cieľ doviesť </w:t>
      </w:r>
      <w:r w:rsidR="00357A23" w:rsidRPr="00B30AE8">
        <w:t xml:space="preserve">juniorsky </w:t>
      </w:r>
      <w:r w:rsidRPr="00B30AE8">
        <w:t>tím do bojov o medaily bol splnený</w:t>
      </w:r>
      <w:r w:rsidR="00357A23" w:rsidRPr="00B30AE8">
        <w:t xml:space="preserve">, za neúspech považujem ústup s pozícií bojovať o zlaté medaily. Za hlavný dôvod považujem nevyhratosť hráčov, veľmi málo odohratých zápasov s lepšími súpermi, absenciu pravidelnej juniorskej ale aj mužskej súťaže. Slabá účasť najlepších juniorov na sústredeniach </w:t>
      </w:r>
      <w:r w:rsidR="00B47315" w:rsidRPr="00B30AE8">
        <w:t>n</w:t>
      </w:r>
      <w:r w:rsidR="00357A23" w:rsidRPr="00B30AE8">
        <w:t>a medzinárodných turnajoch</w:t>
      </w:r>
      <w:r w:rsidR="00DE3EB9" w:rsidRPr="00B30AE8">
        <w:t>,</w:t>
      </w:r>
      <w:r w:rsidR="00357A23" w:rsidRPr="00B30AE8">
        <w:t xml:space="preserve"> nech je to z akýchkoľvek dôvodov.</w:t>
      </w:r>
      <w:r w:rsidR="00177DF4">
        <w:t xml:space="preserve"> </w:t>
      </w:r>
      <w:r w:rsidR="00357A23" w:rsidRPr="00B30AE8">
        <w:t xml:space="preserve">Absencia kvalitnej pravidelnej domácej súťaže vedie k tomu, že nohejbal sa stal pre viacerých kvalitných hráčov iba doplnkovým športom (napr. popri futbale). Mnohí juniori sa </w:t>
      </w:r>
      <w:r w:rsidR="00505001" w:rsidRPr="00B30AE8">
        <w:t xml:space="preserve">majú problém zúčastniť na turnaji počas dvoch dní, lebo majú inú športovú aktivitu. </w:t>
      </w:r>
    </w:p>
    <w:p w:rsidR="003D2AD3" w:rsidRPr="00B30AE8" w:rsidRDefault="003D2AD3" w:rsidP="00357A23">
      <w:pPr>
        <w:ind w:firstLine="708"/>
        <w:jc w:val="both"/>
      </w:pPr>
    </w:p>
    <w:p w:rsidR="00DE3EB9" w:rsidRPr="00B30AE8" w:rsidRDefault="003D2AD3" w:rsidP="003D2AD3">
      <w:pPr>
        <w:ind w:firstLine="708"/>
        <w:jc w:val="both"/>
      </w:pPr>
      <w:r w:rsidRPr="00B30AE8">
        <w:t>Pre dosiahnutie lepších výsledkov n</w:t>
      </w:r>
      <w:r w:rsidR="00B47315" w:rsidRPr="00B30AE8">
        <w:t>avrhujem</w:t>
      </w:r>
      <w:r w:rsidRPr="00B30AE8">
        <w:t>: Z</w:t>
      </w:r>
      <w:r w:rsidR="00DE3EB9" w:rsidRPr="00B30AE8">
        <w:t xml:space="preserve">aradiť družstvo juniorov do mužskej ligy, vysielať pravidelne </w:t>
      </w:r>
      <w:r w:rsidR="00B47315" w:rsidRPr="00B30AE8">
        <w:t>minimálne dve družstvá</w:t>
      </w:r>
      <w:r w:rsidR="00DE3EB9" w:rsidRPr="00B30AE8">
        <w:t xml:space="preserve"> juniorov na turnaje v</w:t>
      </w:r>
      <w:r w:rsidR="00B47315" w:rsidRPr="00B30AE8">
        <w:t> </w:t>
      </w:r>
      <w:r w:rsidR="00DE3EB9" w:rsidRPr="00B30AE8">
        <w:t>Čech</w:t>
      </w:r>
      <w:r w:rsidR="00B47315" w:rsidRPr="00B30AE8">
        <w:t>á</w:t>
      </w:r>
      <w:r w:rsidR="00DE3EB9" w:rsidRPr="00B30AE8">
        <w:t>ch</w:t>
      </w:r>
      <w:r w:rsidR="00B47315" w:rsidRPr="00B30AE8">
        <w:t>,</w:t>
      </w:r>
      <w:r w:rsidR="00DE3EB9" w:rsidRPr="00B30AE8">
        <w:t xml:space="preserve"> alebo </w:t>
      </w:r>
      <w:r w:rsidR="00B47315" w:rsidRPr="00B30AE8">
        <w:t xml:space="preserve">sa </w:t>
      </w:r>
      <w:r w:rsidR="00DE3EB9" w:rsidRPr="00B30AE8">
        <w:t>pokúsiť zaradiť jedno slovenské juniorské družstvo do českej juniorskej ligy</w:t>
      </w:r>
      <w:r w:rsidRPr="00B30AE8">
        <w:t xml:space="preserve"> (resp.</w:t>
      </w:r>
      <w:bookmarkStart w:id="0" w:name="_GoBack"/>
      <w:bookmarkEnd w:id="0"/>
      <w:r w:rsidRPr="00B30AE8">
        <w:t xml:space="preserve"> inej pravidelnej súťaže)</w:t>
      </w:r>
      <w:r w:rsidR="00DE3EB9" w:rsidRPr="00B30AE8">
        <w:t>.</w:t>
      </w:r>
    </w:p>
    <w:p w:rsidR="00675F8B" w:rsidRDefault="00675F8B" w:rsidP="00357A23">
      <w:pPr>
        <w:ind w:firstLine="708"/>
        <w:jc w:val="both"/>
        <w:rPr>
          <w:rFonts w:asciiTheme="majorHAnsi" w:hAnsiTheme="majorHAnsi" w:cstheme="majorHAnsi"/>
          <w:color w:val="1F3864" w:themeColor="accent1" w:themeShade="80"/>
        </w:rPr>
      </w:pPr>
    </w:p>
    <w:p w:rsidR="009D16A3" w:rsidRDefault="009D16A3" w:rsidP="009D16A3">
      <w:pPr>
        <w:widowControl w:val="0"/>
        <w:spacing w:after="60"/>
        <w:jc w:val="both"/>
        <w:rPr>
          <w:b/>
          <w:u w:val="single"/>
        </w:rPr>
      </w:pPr>
      <w:r>
        <w:rPr>
          <w:b/>
          <w:u w:val="single"/>
        </w:rPr>
        <w:t>Ženy:</w:t>
      </w:r>
    </w:p>
    <w:p w:rsidR="00177DF4" w:rsidRPr="00663212" w:rsidRDefault="009D16A3" w:rsidP="00177DF4">
      <w:pPr>
        <w:widowControl w:val="0"/>
        <w:spacing w:after="60"/>
        <w:ind w:firstLine="708"/>
        <w:jc w:val="both"/>
      </w:pPr>
      <w:r w:rsidRPr="00177DF4">
        <w:t xml:space="preserve">Ženy </w:t>
      </w:r>
      <w:r w:rsidR="00AD2101" w:rsidRPr="00177DF4">
        <w:t>mali v roku 2025</w:t>
      </w:r>
      <w:r w:rsidR="00363495" w:rsidRPr="00177DF4">
        <w:t xml:space="preserve"> </w:t>
      </w:r>
      <w:r w:rsidR="00177DF4" w:rsidRPr="00177DF4">
        <w:t>tri</w:t>
      </w:r>
      <w:r w:rsidRPr="00177DF4">
        <w:t xml:space="preserve"> sústredeni</w:t>
      </w:r>
      <w:r w:rsidR="00363495" w:rsidRPr="00177DF4">
        <w:t>a</w:t>
      </w:r>
      <w:r w:rsidRPr="00177DF4">
        <w:t>.</w:t>
      </w:r>
      <w:r w:rsidRPr="00AD2101">
        <w:rPr>
          <w:color w:val="00B050"/>
        </w:rPr>
        <w:t xml:space="preserve"> </w:t>
      </w:r>
      <w:r w:rsidR="008C3C09">
        <w:t>H</w:t>
      </w:r>
      <w:r w:rsidR="00177DF4" w:rsidRPr="00663212">
        <w:t xml:space="preserve">lavne reprezentačné akcie </w:t>
      </w:r>
      <w:r w:rsidR="00177DF4">
        <w:t xml:space="preserve">žien </w:t>
      </w:r>
      <w:r w:rsidR="00177DF4" w:rsidRPr="00663212">
        <w:t xml:space="preserve">v tomto roku </w:t>
      </w:r>
      <w:r w:rsidR="00177DF4">
        <w:t>boli</w:t>
      </w:r>
      <w:r w:rsidR="00177DF4" w:rsidRPr="00663212">
        <w:t xml:space="preserve"> M</w:t>
      </w:r>
      <w:r w:rsidR="00177DF4">
        <w:t>S</w:t>
      </w:r>
      <w:r w:rsidR="00177DF4" w:rsidRPr="00663212">
        <w:t xml:space="preserve"> </w:t>
      </w:r>
      <w:r w:rsidR="00177DF4">
        <w:t>žien</w:t>
      </w:r>
      <w:r w:rsidR="00177DF4" w:rsidRPr="00663212">
        <w:t xml:space="preserve"> v </w:t>
      </w:r>
      <w:r w:rsidR="00177DF4">
        <w:t>Modřiciach</w:t>
      </w:r>
      <w:r w:rsidR="00177DF4" w:rsidRPr="00663212">
        <w:t xml:space="preserve"> (</w:t>
      </w:r>
      <w:r w:rsidR="00177DF4">
        <w:t>ČR</w:t>
      </w:r>
      <w:r w:rsidR="00177DF4" w:rsidRPr="00663212">
        <w:t>), ďalej medzinárodný turnaj (Austin Valach open 2025) vo Vsetíne (ČR)</w:t>
      </w:r>
      <w:r w:rsidR="00177DF4">
        <w:t xml:space="preserve">, </w:t>
      </w:r>
      <w:r w:rsidR="00177DF4" w:rsidRPr="00663212">
        <w:t>medzinárodný turnaj (Estérel futnet cup 2025)</w:t>
      </w:r>
      <w:r w:rsidR="00177DF4">
        <w:t xml:space="preserve"> </w:t>
      </w:r>
      <w:r w:rsidR="00177DF4" w:rsidRPr="00663212">
        <w:t>v Saint Raphael</w:t>
      </w:r>
      <w:r w:rsidR="00177DF4">
        <w:t xml:space="preserve"> </w:t>
      </w:r>
      <w:r w:rsidR="00177DF4" w:rsidRPr="00663212">
        <w:t>(Francúzsko)</w:t>
      </w:r>
      <w:r w:rsidR="00177DF4">
        <w:t xml:space="preserve"> a účasť na </w:t>
      </w:r>
      <w:r w:rsidR="00177DF4">
        <w:rPr>
          <w:color w:val="000000"/>
        </w:rPr>
        <w:t>Zimnom pohári ČNS v Čakoviciach (ČR)</w:t>
      </w:r>
      <w:r w:rsidR="00177DF4">
        <w:t>.</w:t>
      </w:r>
    </w:p>
    <w:p w:rsidR="009D16A3" w:rsidRPr="00AD2101" w:rsidRDefault="009D16A3" w:rsidP="009D16A3">
      <w:pPr>
        <w:widowControl w:val="0"/>
        <w:ind w:firstLine="708"/>
        <w:jc w:val="both"/>
        <w:rPr>
          <w:color w:val="00B050"/>
        </w:rPr>
      </w:pPr>
    </w:p>
    <w:p w:rsidR="009D16A3" w:rsidRDefault="009D16A3" w:rsidP="009D16A3">
      <w:pPr>
        <w:widowControl w:val="0"/>
        <w:ind w:firstLine="708"/>
        <w:jc w:val="both"/>
        <w:rPr>
          <w:color w:val="FF0000"/>
        </w:rPr>
      </w:pPr>
    </w:p>
    <w:p w:rsidR="00A86166" w:rsidRDefault="009D16A3" w:rsidP="009D16A3">
      <w:pPr>
        <w:widowControl w:val="0"/>
        <w:spacing w:after="60"/>
        <w:jc w:val="both"/>
        <w:rPr>
          <w:b/>
          <w:bCs/>
          <w:u w:val="single"/>
        </w:rPr>
      </w:pPr>
      <w:r w:rsidRPr="00CC6466">
        <w:rPr>
          <w:u w:val="single"/>
        </w:rPr>
        <w:t>Hodnotenie</w:t>
      </w:r>
      <w:r w:rsidR="009633D9">
        <w:rPr>
          <w:u w:val="single"/>
        </w:rPr>
        <w:t xml:space="preserve"> reprezentačného trénera žien</w:t>
      </w:r>
      <w:r w:rsidRPr="00CC6466">
        <w:rPr>
          <w:u w:val="single"/>
        </w:rPr>
        <w:t xml:space="preserve"> a ciele reprezent</w:t>
      </w:r>
      <w:r w:rsidR="00297482">
        <w:rPr>
          <w:u w:val="single"/>
        </w:rPr>
        <w:t xml:space="preserve">ácie </w:t>
      </w:r>
      <w:r>
        <w:rPr>
          <w:u w:val="single"/>
        </w:rPr>
        <w:t>žien</w:t>
      </w:r>
      <w:r w:rsidRPr="00CC6466">
        <w:rPr>
          <w:u w:val="single"/>
        </w:rPr>
        <w:t>:</w:t>
      </w:r>
    </w:p>
    <w:p w:rsidR="00126A00" w:rsidRDefault="00126A00" w:rsidP="009D16A3">
      <w:pPr>
        <w:widowControl w:val="0"/>
        <w:spacing w:after="60"/>
        <w:jc w:val="both"/>
        <w:rPr>
          <w:b/>
          <w:bCs/>
          <w:u w:val="single"/>
        </w:rPr>
      </w:pPr>
    </w:p>
    <w:p w:rsidR="00CD2C49" w:rsidRPr="00CD2C49" w:rsidRDefault="00CD2C49" w:rsidP="00CD2C49">
      <w:pPr>
        <w:rPr>
          <w:u w:val="single"/>
        </w:rPr>
      </w:pPr>
      <w:r w:rsidRPr="00CD2C49">
        <w:rPr>
          <w:u w:val="single"/>
        </w:rPr>
        <w:t xml:space="preserve">V dňoch 21.-23. novembra 2025 sa uskutočnili </w:t>
      </w:r>
      <w:r w:rsidRPr="00CD2C49">
        <w:rPr>
          <w:b/>
          <w:u w:val="single"/>
        </w:rPr>
        <w:t>MS v nohejbale žien v Modřiciach</w:t>
      </w:r>
      <w:r w:rsidRPr="00CD2C49">
        <w:rPr>
          <w:u w:val="single"/>
        </w:rPr>
        <w:t>. Slovensko na tomto podujatí reprezentovalo 5 hráčok. Nominácia:</w:t>
      </w:r>
    </w:p>
    <w:p w:rsidR="00CD2C49" w:rsidRDefault="00CD2C49" w:rsidP="00CD2C49"/>
    <w:p w:rsidR="00CD2C49" w:rsidRDefault="00CD2C49" w:rsidP="00CD2C49">
      <w:r>
        <w:t>Singel</w:t>
      </w:r>
      <w:r w:rsidR="0079674F">
        <w:t>:</w:t>
      </w:r>
      <w:r>
        <w:t xml:space="preserve"> Gabriela Viňanská</w:t>
      </w:r>
    </w:p>
    <w:p w:rsidR="00CD2C49" w:rsidRDefault="00CD2C49" w:rsidP="00CD2C49">
      <w:r>
        <w:t>Dvojice</w:t>
      </w:r>
      <w:r w:rsidR="0079674F">
        <w:t>:</w:t>
      </w:r>
      <w:r>
        <w:t xml:space="preserve"> Miroslava Perunová, Monika Beňušová, Zuzana Kosová</w:t>
      </w:r>
    </w:p>
    <w:p w:rsidR="00CD2C49" w:rsidRDefault="00CD2C49" w:rsidP="00CD2C49">
      <w:r>
        <w:t>Trojice</w:t>
      </w:r>
      <w:r w:rsidR="0079674F">
        <w:t>:</w:t>
      </w:r>
      <w:r>
        <w:t xml:space="preserve"> Miroslava Perunová, Monika Beňušová, Gabriela Viňanská, Zuzana Kosová, Nina Vargová</w:t>
      </w:r>
    </w:p>
    <w:p w:rsidR="00CD2C49" w:rsidRDefault="00CD2C49" w:rsidP="00CD2C49"/>
    <w:p w:rsidR="00B65A15" w:rsidRDefault="00B65A15" w:rsidP="00CD2C49">
      <w:pPr>
        <w:rPr>
          <w:u w:val="single"/>
        </w:rPr>
      </w:pPr>
    </w:p>
    <w:p w:rsidR="00B65A15" w:rsidRDefault="00B65A15" w:rsidP="00CD2C49">
      <w:pPr>
        <w:rPr>
          <w:u w:val="single"/>
        </w:rPr>
      </w:pPr>
    </w:p>
    <w:p w:rsidR="00B65A15" w:rsidRDefault="00B65A15" w:rsidP="00CD2C49">
      <w:pPr>
        <w:rPr>
          <w:u w:val="single"/>
        </w:rPr>
      </w:pPr>
    </w:p>
    <w:p w:rsidR="00CD2C49" w:rsidRPr="00CD2C49" w:rsidRDefault="00CD2C49" w:rsidP="00CD2C49">
      <w:pPr>
        <w:rPr>
          <w:u w:val="single"/>
        </w:rPr>
      </w:pPr>
      <w:r w:rsidRPr="00CD2C49">
        <w:rPr>
          <w:u w:val="single"/>
        </w:rPr>
        <w:lastRenderedPageBreak/>
        <w:t>Hodnotenie jednotlivých disciplín:</w:t>
      </w:r>
    </w:p>
    <w:p w:rsidR="000639D5" w:rsidRDefault="00CD2C49" w:rsidP="00CD2C49">
      <w:r w:rsidRPr="00CD2C49">
        <w:rPr>
          <w:u w:val="single"/>
        </w:rPr>
        <w:t>Singel:</w:t>
      </w:r>
      <w:r>
        <w:t xml:space="preserve"> </w:t>
      </w:r>
    </w:p>
    <w:p w:rsidR="00CD2C49" w:rsidRDefault="00CD2C49" w:rsidP="000639D5">
      <w:pPr>
        <w:ind w:firstLine="708"/>
      </w:pPr>
      <w:r>
        <w:t xml:space="preserve">Jedna z najnáročnejších disciplín, ktorá sa v posledných rokoch štýlovo priblížila k mužskému singlu. Naša singlistka mala náročný vstup do šampionátu, kde narazila na Švajčiarku a Češku. Obidva zápasy prehrala 2:0. Pozitívne však bolo, že sa jej výkon postupne zlepšoval. Ďalšie dva zápasy proti Iraku a Dánsku vyhrala a následne postupovala zo skupiny z 3.miesta. Vo štvrťfinálovom stretnutí proti Poľke podala Gabika najlepší výkon turnaja, ale stabilná hra Poľke nakoniec zabezpečila výhru 2:1 a postup do semifinále. Posledný zápas o 5.-6. miesto sa odohral v nedeľu ráno proti Švajčiarke. Zápas sa vyvinul lepšie pre Švajčiarku a Gabika obsadila konečné 6.miesto. </w:t>
      </w:r>
    </w:p>
    <w:p w:rsidR="00CD2C49" w:rsidRDefault="00CD2C49" w:rsidP="00CD2C49">
      <w:r>
        <w:t>Tento výsledok sa nedá považovať za neúspech. Výkonnosť všetkých singlistiek sa výrazne zlepšuje a konkurencia je najväčšia zo všetkých disciplín.</w:t>
      </w:r>
    </w:p>
    <w:p w:rsidR="00CD2C49" w:rsidRDefault="00CD2C49" w:rsidP="00CD2C49"/>
    <w:p w:rsidR="000639D5" w:rsidRDefault="00CD2C49" w:rsidP="00CD2C49">
      <w:r w:rsidRPr="00CD2C49">
        <w:rPr>
          <w:u w:val="single"/>
        </w:rPr>
        <w:t>Dvojice:</w:t>
      </w:r>
      <w:r>
        <w:t xml:space="preserve"> </w:t>
      </w:r>
    </w:p>
    <w:p w:rsidR="00CD2C49" w:rsidRDefault="00CD2C49" w:rsidP="000639D5">
      <w:pPr>
        <w:ind w:firstLine="708"/>
      </w:pPr>
      <w:r>
        <w:t xml:space="preserve">V dvojiciach sme obhajovali 2. miesto z posledných MS vo Švajčiarsku. Dievčatá podali v skupine dobrý výkon a jediná prehra proti Švajčiarsku ich ukrátila o priamy postup. Vo štvrťfinálovom zápase sme sa stretli proti Poľsku, v ktorom sme zvíťazili 2:0 a postúpili do semifinále proti domácim Češkám. Na tento zápas sme chceli dievčatá motivovať, aby zahrali čo najlepšiu uvoľnenú hru, ale na výborne hrajúce Češky to nestačilo a prehrali sme 0:2. Stretnutie o 3.miesto sme nechceli podceniť a hru proti Kórejkám zvládnuť. Úvod zápasu sa nám celkom podaril, postupne sme ale začali hrať nervózne a nebodovali sme, čo sa v závere podpísalo pod našu prehru. Obsadili sme konečné 4. miesto. </w:t>
      </w:r>
    </w:p>
    <w:p w:rsidR="00CD2C49" w:rsidRDefault="00CD2C49" w:rsidP="00CD2C49"/>
    <w:p w:rsidR="000639D5" w:rsidRDefault="00CD2C49" w:rsidP="00CD2C49">
      <w:r w:rsidRPr="00CD2C49">
        <w:rPr>
          <w:u w:val="single"/>
        </w:rPr>
        <w:t>Trojice:</w:t>
      </w:r>
      <w:r>
        <w:t xml:space="preserve"> </w:t>
      </w:r>
    </w:p>
    <w:p w:rsidR="00CD2C49" w:rsidRDefault="00CD2C49" w:rsidP="000639D5">
      <w:pPr>
        <w:ind w:firstLine="708"/>
      </w:pPr>
      <w:r>
        <w:t>V tejto disciplíne sme mali asi najlepšie šance na dobré umiestnenie. V skupine sme po jedinej prehre proti Češkám (0:2) postúpili do štvrťfinále z 2. miesta. Aj tretí zápas o postup sme odohrali proti Poľkám a po stabilnom výkone zvíťazili 2:0. V semifinále nás čakali Švajčiarky, na ktoré si dievčatá verili. Začali sme celkom vyrovnane, mali sme dobrú obranu, ale útočná sila sa nám postupne vytrácala. Je škoda, že sme druhý set nezvládli a prehrali sme 2:0. Tretí set by bol určite zaujímavý, pretože dievčatá sa v druhom sete v hre zlepšovali. O 3. miesto sme sa prvýkrát stretli s Monakom, ktoré malo tiež dobrú obranu. Náš tím ale ukázal vyrovnaný výkon v obrane aj v útoku a zvíťazil 2:0, čím sme získali bronzovú medailu.</w:t>
      </w:r>
    </w:p>
    <w:p w:rsidR="00D26CAF" w:rsidRDefault="00D26CAF" w:rsidP="00CD2C49"/>
    <w:p w:rsidR="000639D5" w:rsidRDefault="00CD2C49" w:rsidP="00CD2C49">
      <w:r w:rsidRPr="00D26CAF">
        <w:rPr>
          <w:u w:val="single"/>
        </w:rPr>
        <w:t>Celkové hodnotenie:</w:t>
      </w:r>
      <w:r w:rsidR="00D26CAF">
        <w:t xml:space="preserve"> </w:t>
      </w:r>
    </w:p>
    <w:p w:rsidR="00CD2C49" w:rsidRDefault="00CD2C49" w:rsidP="000639D5">
      <w:pPr>
        <w:ind w:firstLine="708"/>
      </w:pPr>
      <w:r>
        <w:t>Šampionát bol zorganizovaný na vysokej úrovni – zázemím aj halou, ktorá je relatívne nová, ale rozmerovo nezodpovedá hre na dve ihriská, po stranách a vzadu. Vzhľadom na stav ženského nohejbalu na Slovensku – absencia ligovej súťaže a nízky počet hráčok (3-4 na reprezentačnej úrovni), považujem jednu bronzovú medailu v trojiciach, štvrté miesto v dvojiciach a 6.miesto v singloch za pozitívny výsledok. Pre zlepšenie výsledkov je nevyhnutná práca klubov so žiačkami a mladým dievčatami, ktoré by doplnili ženskú reprezentáciu. Myslím si, že túto situáciu, ktorú v ženskom nohejbale máme,  zanedbávame a z dlhodobého hľadiska nie je udržateľná, ak chceme byť naďalej konkurencieschopný. Máme tri hráčky vo veku 40 rokov, ktoré nebudú hrať donekonečna. Monika Beňušová a Nina Vargová sú zatiaľ jediné mladé perspektívne hráčky, ktoré sú schopné dobre reprezentovať Slovensko na MS.</w:t>
      </w:r>
    </w:p>
    <w:p w:rsidR="00FB1EA6" w:rsidRPr="00126A00" w:rsidRDefault="00FB1EA6" w:rsidP="009D16A3">
      <w:pPr>
        <w:widowControl w:val="0"/>
        <w:spacing w:after="60"/>
        <w:jc w:val="both"/>
      </w:pPr>
    </w:p>
    <w:p w:rsidR="00B65A15" w:rsidRDefault="00B65A15" w:rsidP="009D16A3">
      <w:pPr>
        <w:widowControl w:val="0"/>
        <w:spacing w:after="60"/>
        <w:jc w:val="both"/>
        <w:rPr>
          <w:b/>
          <w:u w:val="single"/>
        </w:rPr>
      </w:pPr>
    </w:p>
    <w:p w:rsidR="00B65A15" w:rsidRDefault="00B65A15" w:rsidP="009D16A3">
      <w:pPr>
        <w:widowControl w:val="0"/>
        <w:spacing w:after="60"/>
        <w:jc w:val="both"/>
        <w:rPr>
          <w:b/>
          <w:u w:val="single"/>
        </w:rPr>
      </w:pPr>
    </w:p>
    <w:p w:rsidR="00B65A15" w:rsidRDefault="00B65A15" w:rsidP="009D16A3">
      <w:pPr>
        <w:widowControl w:val="0"/>
        <w:spacing w:after="60"/>
        <w:jc w:val="both"/>
        <w:rPr>
          <w:b/>
          <w:u w:val="single"/>
        </w:rPr>
      </w:pPr>
    </w:p>
    <w:p w:rsidR="00B65A15" w:rsidRDefault="00B65A15" w:rsidP="009D16A3">
      <w:pPr>
        <w:widowControl w:val="0"/>
        <w:spacing w:after="60"/>
        <w:jc w:val="both"/>
        <w:rPr>
          <w:b/>
          <w:u w:val="single"/>
        </w:rPr>
      </w:pPr>
    </w:p>
    <w:p w:rsidR="009D16A3" w:rsidRDefault="009D16A3" w:rsidP="009D16A3">
      <w:pPr>
        <w:widowControl w:val="0"/>
        <w:spacing w:after="60"/>
        <w:jc w:val="both"/>
        <w:rPr>
          <w:b/>
          <w:u w:val="single"/>
        </w:rPr>
      </w:pPr>
      <w:r>
        <w:rPr>
          <w:b/>
          <w:u w:val="single"/>
        </w:rPr>
        <w:t>Záverečné stanovisko komisie reprezentácie:</w:t>
      </w:r>
    </w:p>
    <w:p w:rsidR="00095818" w:rsidRDefault="00095818" w:rsidP="009D16A3">
      <w:pPr>
        <w:widowControl w:val="0"/>
        <w:ind w:firstLine="708"/>
        <w:jc w:val="both"/>
        <w:rPr>
          <w:u w:val="single"/>
        </w:rPr>
      </w:pPr>
    </w:p>
    <w:p w:rsidR="009D16A3" w:rsidRPr="009D0D1F" w:rsidRDefault="009D16A3" w:rsidP="009D16A3">
      <w:pPr>
        <w:widowControl w:val="0"/>
        <w:ind w:firstLine="708"/>
        <w:jc w:val="both"/>
      </w:pPr>
      <w:r w:rsidRPr="009D0D1F">
        <w:rPr>
          <w:u w:val="single"/>
        </w:rPr>
        <w:t>Muži:</w:t>
      </w:r>
      <w:r w:rsidR="00177DF4" w:rsidRPr="009D0D1F">
        <w:rPr>
          <w:u w:val="single"/>
        </w:rPr>
        <w:t xml:space="preserve"> </w:t>
      </w:r>
      <w:r w:rsidRPr="009D0D1F">
        <w:t xml:space="preserve">Aj </w:t>
      </w:r>
      <w:r w:rsidR="009D0D1F">
        <w:t>napriek vynikajúcemu</w:t>
      </w:r>
      <w:r w:rsidR="00095818" w:rsidRPr="009D0D1F">
        <w:t xml:space="preserve"> výsledk</w:t>
      </w:r>
      <w:r w:rsidR="009D0D1F">
        <w:t>u</w:t>
      </w:r>
      <w:r w:rsidR="00095818" w:rsidRPr="009D0D1F">
        <w:t xml:space="preserve"> z </w:t>
      </w:r>
      <w:r w:rsidRPr="009D0D1F">
        <w:t>M</w:t>
      </w:r>
      <w:r w:rsidR="00177DF4" w:rsidRPr="009D0D1F">
        <w:t>E</w:t>
      </w:r>
      <w:r w:rsidRPr="009D0D1F">
        <w:t xml:space="preserve"> mužov</w:t>
      </w:r>
      <w:r w:rsidR="00095818" w:rsidRPr="009D0D1F">
        <w:t xml:space="preserve"> sa</w:t>
      </w:r>
      <w:r w:rsidRPr="009D0D1F">
        <w:t xml:space="preserve"> nám znovu uk</w:t>
      </w:r>
      <w:r w:rsidR="008C3C09" w:rsidRPr="009D0D1F">
        <w:t>azuje</w:t>
      </w:r>
      <w:r w:rsidRPr="009D0D1F">
        <w:t xml:space="preserve">, že na čom musíme popracovať v ďalšom období a to hlavne v hre na medzinárodné pravidlá (na jeden dopad). </w:t>
      </w:r>
      <w:r w:rsidR="00FB5A3F" w:rsidRPr="001167D8">
        <w:t>Momentálne sú tieto vynikajúce výsledky mužov závislé hlavne od výkonu dvoch kľúčových hráčov.</w:t>
      </w:r>
      <w:r w:rsidR="00FB5A3F">
        <w:t xml:space="preserve"> </w:t>
      </w:r>
      <w:r w:rsidRPr="009D0D1F">
        <w:t>Opätovne upozorňujeme na to, ako napredujú niektoré krajiny a to hlavne v medzihre, keďže v týchto krajinách nielen trénujú na medzinárodné pravidlá, ale majú aj na medzinárodné pravidlá vlastné súťaže a preto tak ako pred</w:t>
      </w:r>
      <w:r w:rsidR="009D0D1F" w:rsidRPr="009D0D1F">
        <w:t xml:space="preserve">chádzajúce roky, tak aj teraz </w:t>
      </w:r>
      <w:r w:rsidRPr="009D0D1F">
        <w:t xml:space="preserve">znovu </w:t>
      </w:r>
      <w:r w:rsidRPr="009D0D1F">
        <w:rPr>
          <w:u w:val="single"/>
        </w:rPr>
        <w:t>požadujeme v SNL mužov zavedenie jednej dvojky na jeden dopad</w:t>
      </w:r>
      <w:r w:rsidR="00095818" w:rsidRPr="009D0D1F">
        <w:rPr>
          <w:u w:val="single"/>
        </w:rPr>
        <w:t>,</w:t>
      </w:r>
      <w:r w:rsidR="00095818" w:rsidRPr="009D0D1F">
        <w:t xml:space="preserve"> aby</w:t>
      </w:r>
      <w:r w:rsidR="001A19DD" w:rsidRPr="009D0D1F">
        <w:t xml:space="preserve"> sa postupne začalo venovať jednému dopadu viac hráčov a následne by</w:t>
      </w:r>
      <w:r w:rsidR="00095818" w:rsidRPr="009D0D1F">
        <w:t xml:space="preserve"> sme mali </w:t>
      </w:r>
      <w:r w:rsidR="001A19DD" w:rsidRPr="009D0D1F">
        <w:t xml:space="preserve">aj </w:t>
      </w:r>
      <w:r w:rsidR="00095818" w:rsidRPr="009D0D1F">
        <w:t>väčší počet potencionálnych reprezentantov a</w:t>
      </w:r>
      <w:r w:rsidR="001A19DD" w:rsidRPr="009D0D1F">
        <w:t> </w:t>
      </w:r>
      <w:r w:rsidR="00095818" w:rsidRPr="009D0D1F">
        <w:t>nebola</w:t>
      </w:r>
      <w:r w:rsidR="001A19DD" w:rsidRPr="009D0D1F">
        <w:t xml:space="preserve"> by</w:t>
      </w:r>
      <w:r w:rsidR="00095818" w:rsidRPr="009D0D1F">
        <w:t xml:space="preserve"> širšia reprezentác</w:t>
      </w:r>
      <w:r w:rsidR="009D0D1F">
        <w:t xml:space="preserve">ia mužov len o 10 až 12 hráčoch a požadovaná kvalita len možno </w:t>
      </w:r>
      <w:r w:rsidR="00200D60">
        <w:t>pri</w:t>
      </w:r>
      <w:r w:rsidR="009D0D1F">
        <w:t xml:space="preserve"> 5 až 6 hráčoch. </w:t>
      </w:r>
    </w:p>
    <w:p w:rsidR="009D16A3" w:rsidRPr="0065724D" w:rsidRDefault="009D16A3" w:rsidP="009D16A3">
      <w:pPr>
        <w:widowControl w:val="0"/>
        <w:jc w:val="both"/>
        <w:rPr>
          <w:rFonts w:ascii="Liberation Serif" w:hAnsi="Liberation Serif"/>
          <w:color w:val="00B050"/>
        </w:rPr>
      </w:pPr>
      <w:bookmarkStart w:id="1" w:name="docs-internal-guid-09d03746-7fff-8fa4-55"/>
      <w:bookmarkEnd w:id="1"/>
    </w:p>
    <w:p w:rsidR="009D16A3" w:rsidRPr="004D118E" w:rsidRDefault="009D16A3" w:rsidP="00CC27B3">
      <w:pPr>
        <w:widowControl w:val="0"/>
        <w:ind w:firstLine="708"/>
        <w:jc w:val="both"/>
      </w:pPr>
      <w:r w:rsidRPr="004D118E">
        <w:rPr>
          <w:u w:val="single"/>
        </w:rPr>
        <w:t>Juniori:</w:t>
      </w:r>
      <w:r w:rsidR="009D0D1F" w:rsidRPr="004D118E">
        <w:t xml:space="preserve"> </w:t>
      </w:r>
      <w:r w:rsidR="007D2BBC" w:rsidRPr="004D118E">
        <w:t>Naplniť</w:t>
      </w:r>
      <w:r w:rsidR="00CC27B3" w:rsidRPr="004D118E">
        <w:t xml:space="preserve"> ciele reprezentácie juniorov na tento rok </w:t>
      </w:r>
      <w:r w:rsidR="004D118E">
        <w:t>bolo veľmi ťažké</w:t>
      </w:r>
      <w:r w:rsidR="00CC27B3" w:rsidRPr="004D118E">
        <w:t xml:space="preserve">, </w:t>
      </w:r>
      <w:r w:rsidR="007D2BBC" w:rsidRPr="004D118E">
        <w:t>keďže</w:t>
      </w:r>
      <w:r w:rsidR="004D118E" w:rsidRPr="004D118E">
        <w:t xml:space="preserve"> </w:t>
      </w:r>
      <w:r w:rsidR="007D2BBC" w:rsidRPr="004D118E">
        <w:t>predchádzajúci rok</w:t>
      </w:r>
      <w:r w:rsidR="004D118E" w:rsidRPr="004D118E">
        <w:t xml:space="preserve"> sa</w:t>
      </w:r>
      <w:r w:rsidR="007D2BBC" w:rsidRPr="004D118E">
        <w:t xml:space="preserve"> s juniormi v rámci reprezentácie nepracovalo tak ako sa malo</w:t>
      </w:r>
      <w:r w:rsidR="004D118E" w:rsidRPr="004D118E">
        <w:t xml:space="preserve"> a nový reprezentačný tréner mal iba polrok na prípravu na MS.</w:t>
      </w:r>
      <w:r w:rsidR="004D118E">
        <w:t xml:space="preserve"> Aj napriek krátkemu času sa novému reprezentačnému trénerovi podarilo chlapcov kvalitne prichystať na MS</w:t>
      </w:r>
      <w:r w:rsidR="0074048C">
        <w:t xml:space="preserve"> a účasť vo všetkých disciplínach v bojoch o medaile</w:t>
      </w:r>
      <w:r w:rsidR="004D118E">
        <w:t xml:space="preserve"> </w:t>
      </w:r>
      <w:r w:rsidR="0074048C">
        <w:t>(nakoniec zisk dvoch</w:t>
      </w:r>
      <w:r w:rsidR="004D118E">
        <w:t xml:space="preserve"> </w:t>
      </w:r>
      <w:r w:rsidR="0074048C">
        <w:t>bronzových medaily a štvrté miesto v singli)</w:t>
      </w:r>
      <w:r w:rsidR="004D118E">
        <w:t xml:space="preserve"> považujeme vzhľadom ku všetkým spomínaným skutočnostiam za úspech, začo patrí reprezentačnému trénerovi veľké poďakovanie.</w:t>
      </w:r>
    </w:p>
    <w:p w:rsidR="009D16A3" w:rsidRPr="0065724D" w:rsidRDefault="009D16A3" w:rsidP="009D16A3">
      <w:pPr>
        <w:widowControl w:val="0"/>
        <w:jc w:val="both"/>
        <w:rPr>
          <w:color w:val="00B050"/>
        </w:rPr>
      </w:pPr>
    </w:p>
    <w:p w:rsidR="009D16A3" w:rsidRPr="00382F2F" w:rsidRDefault="009D16A3" w:rsidP="0077568E">
      <w:pPr>
        <w:widowControl w:val="0"/>
        <w:ind w:firstLine="708"/>
        <w:jc w:val="both"/>
      </w:pPr>
      <w:r w:rsidRPr="00382F2F">
        <w:rPr>
          <w:u w:val="single"/>
        </w:rPr>
        <w:t>Ženy:</w:t>
      </w:r>
      <w:r w:rsidR="009D0D1F" w:rsidRPr="00382F2F">
        <w:t xml:space="preserve"> </w:t>
      </w:r>
      <w:r w:rsidR="009A622D" w:rsidRPr="00382F2F">
        <w:t xml:space="preserve">Pri reprezentácií </w:t>
      </w:r>
      <w:r w:rsidR="00382F2F" w:rsidRPr="00382F2F">
        <w:t>žien pretrváva</w:t>
      </w:r>
      <w:r w:rsidR="009A622D" w:rsidRPr="00382F2F">
        <w:t xml:space="preserve"> </w:t>
      </w:r>
      <w:r w:rsidR="00E372CD" w:rsidRPr="00382F2F">
        <w:t>asi</w:t>
      </w:r>
      <w:r w:rsidR="00680106" w:rsidRPr="00382F2F">
        <w:t xml:space="preserve"> </w:t>
      </w:r>
      <w:r w:rsidR="00E372CD" w:rsidRPr="00382F2F">
        <w:t>najväčší</w:t>
      </w:r>
      <w:r w:rsidR="007D2BBC" w:rsidRPr="00382F2F">
        <w:t xml:space="preserve"> </w:t>
      </w:r>
      <w:r w:rsidR="00E372CD" w:rsidRPr="00382F2F">
        <w:t>problém</w:t>
      </w:r>
      <w:r w:rsidR="009A622D" w:rsidRPr="00382F2F">
        <w:t xml:space="preserve"> </w:t>
      </w:r>
      <w:r w:rsidR="00382F2F" w:rsidRPr="00382F2F">
        <w:t>a to je veľmi úzky káder. Dlhodobo n</w:t>
      </w:r>
      <w:r w:rsidR="00E372CD" w:rsidRPr="00382F2F">
        <w:t xml:space="preserve">emáme ženskú súťaž a tak </w:t>
      </w:r>
      <w:r w:rsidR="00627BFF" w:rsidRPr="00382F2F">
        <w:t xml:space="preserve">nám </w:t>
      </w:r>
      <w:r w:rsidR="00E372CD" w:rsidRPr="00382F2F">
        <w:t>len veľmi ťažko budú pribúdať ďalšie</w:t>
      </w:r>
      <w:r w:rsidR="00382F2F" w:rsidRPr="00382F2F">
        <w:t xml:space="preserve"> hráčky a </w:t>
      </w:r>
      <w:r w:rsidR="00E372CD" w:rsidRPr="00382F2F">
        <w:t xml:space="preserve"> potencionálne reprezentantky.</w:t>
      </w:r>
      <w:r w:rsidR="00382F2F" w:rsidRPr="00382F2F">
        <w:t xml:space="preserve"> </w:t>
      </w:r>
      <w:r w:rsidR="00382F2F">
        <w:t>Aj reprezentačnému trénerovi žien patrí poďakovanie, že robil čo sa len dá, aby sa z takto úzkeho kádra podarili aj nejaké vynikajúce výsledky a aj preto sa nedá hodnotiť účinkovanie našich reprezentantiek za neúspech, skôr za realitu akú momentálne máme.</w:t>
      </w:r>
    </w:p>
    <w:p w:rsidR="009D16A3" w:rsidRPr="0065724D" w:rsidRDefault="009D16A3" w:rsidP="009D16A3">
      <w:pPr>
        <w:widowControl w:val="0"/>
        <w:jc w:val="both"/>
        <w:rPr>
          <w:color w:val="00B050"/>
        </w:rPr>
      </w:pPr>
      <w:r w:rsidRPr="0065724D">
        <w:rPr>
          <w:color w:val="00B050"/>
        </w:rPr>
        <w:tab/>
      </w:r>
    </w:p>
    <w:p w:rsidR="009D16A3" w:rsidRPr="005B0606" w:rsidRDefault="00D8665F" w:rsidP="009D16A3">
      <w:pPr>
        <w:widowControl w:val="0"/>
        <w:jc w:val="both"/>
        <w:rPr>
          <w:u w:val="single"/>
        </w:rPr>
      </w:pPr>
      <w:r w:rsidRPr="0065724D">
        <w:rPr>
          <w:color w:val="00B050"/>
        </w:rPr>
        <w:tab/>
      </w:r>
      <w:r w:rsidRPr="005B0606">
        <w:rPr>
          <w:u w:val="single"/>
        </w:rPr>
        <w:t>Na záver</w:t>
      </w:r>
      <w:r w:rsidR="005B0606">
        <w:rPr>
          <w:u w:val="single"/>
        </w:rPr>
        <w:t xml:space="preserve"> tak ako každý rok</w:t>
      </w:r>
      <w:r w:rsidRPr="005B0606">
        <w:rPr>
          <w:u w:val="single"/>
        </w:rPr>
        <w:t xml:space="preserve"> by sa komisia reprezentácie chcela poďakovať za vynikajúcu spoluprácu a podporu pri všetkých našich požiadavkách prezidentovi SNA , VV SNA a sekretariátu SNA. A samozrejme poďakovanie patrí aj všetkým klubom</w:t>
      </w:r>
      <w:r w:rsidR="00C74EC4" w:rsidRPr="005B0606">
        <w:rPr>
          <w:u w:val="single"/>
        </w:rPr>
        <w:t xml:space="preserve"> a hlavne tým klubom, ktorí pracujú aj s mládežou, lebo tam je budúcnosť nášho nohejbalu a aj naši budúci reprezentanti.</w:t>
      </w:r>
    </w:p>
    <w:p w:rsidR="00C74EC4" w:rsidRDefault="00C74EC4" w:rsidP="009D16A3">
      <w:pPr>
        <w:widowControl w:val="0"/>
        <w:jc w:val="both"/>
      </w:pPr>
    </w:p>
    <w:p w:rsidR="00C74EC4" w:rsidRDefault="00C74EC4" w:rsidP="009D16A3">
      <w:pPr>
        <w:widowControl w:val="0"/>
        <w:jc w:val="both"/>
      </w:pPr>
    </w:p>
    <w:p w:rsidR="00D8665F" w:rsidRDefault="00D8665F" w:rsidP="009D16A3">
      <w:pPr>
        <w:widowControl w:val="0"/>
        <w:jc w:val="both"/>
      </w:pPr>
    </w:p>
    <w:p w:rsidR="009D16A3" w:rsidRDefault="009D16A3" w:rsidP="009D16A3">
      <w:pPr>
        <w:widowControl w:val="0"/>
        <w:jc w:val="both"/>
      </w:pPr>
    </w:p>
    <w:p w:rsidR="009D16A3" w:rsidRDefault="009D16A3" w:rsidP="009D16A3">
      <w:pPr>
        <w:widowControl w:val="0"/>
        <w:jc w:val="both"/>
        <w:rPr>
          <w:sz w:val="6"/>
          <w:szCs w:val="6"/>
        </w:rPr>
      </w:pPr>
    </w:p>
    <w:p w:rsidR="009D16A3" w:rsidRDefault="009D16A3" w:rsidP="009D16A3">
      <w:pPr>
        <w:widowControl w:val="0"/>
        <w:spacing w:after="60"/>
        <w:jc w:val="both"/>
      </w:pPr>
      <w:r>
        <w:t xml:space="preserve">V Humennom </w:t>
      </w:r>
      <w:r w:rsidRPr="00627BFF">
        <w:t>30.12.202</w:t>
      </w:r>
      <w:r w:rsidR="0065724D">
        <w:t>5</w:t>
      </w:r>
      <w:r>
        <w:tab/>
      </w:r>
      <w:r>
        <w:tab/>
      </w:r>
      <w:r>
        <w:tab/>
      </w:r>
      <w:r>
        <w:tab/>
      </w:r>
      <w:r>
        <w:tab/>
      </w:r>
      <w:r>
        <w:tab/>
      </w:r>
      <w:r w:rsidR="005B0606">
        <w:t xml:space="preserve">     </w:t>
      </w:r>
      <w:r w:rsidR="00667659">
        <w:t xml:space="preserve"> </w:t>
      </w:r>
      <w:r>
        <w:t>Lukáš GABÁK</w:t>
      </w:r>
    </w:p>
    <w:p w:rsidR="009D16A3" w:rsidRDefault="009D16A3" w:rsidP="009D16A3">
      <w:pPr>
        <w:widowControl w:val="0"/>
        <w:ind w:left="4956" w:firstLine="709"/>
        <w:jc w:val="right"/>
      </w:pPr>
      <w:r>
        <w:t xml:space="preserve">Predseda komisie reprezentácie  </w:t>
      </w:r>
    </w:p>
    <w:p w:rsidR="006D7698" w:rsidRDefault="006D7698"/>
    <w:sectPr w:rsidR="006D7698" w:rsidSect="00482C9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5BC" w:rsidRDefault="00D535BC" w:rsidP="00466A36">
      <w:r>
        <w:separator/>
      </w:r>
    </w:p>
  </w:endnote>
  <w:endnote w:type="continuationSeparator" w:id="1">
    <w:p w:rsidR="00D535BC" w:rsidRDefault="00D535BC" w:rsidP="00466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5BC" w:rsidRDefault="00D535BC" w:rsidP="00466A36">
      <w:r>
        <w:separator/>
      </w:r>
    </w:p>
  </w:footnote>
  <w:footnote w:type="continuationSeparator" w:id="1">
    <w:p w:rsidR="00D535BC" w:rsidRDefault="00D535BC" w:rsidP="00466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36" w:rsidRDefault="0072763E">
    <w:pPr>
      <w:pStyle w:val="Hlavika"/>
    </w:pPr>
    <w:r>
      <w:rPr>
        <w:noProof/>
        <w:lang w:eastAsia="sk-SK"/>
      </w:rPr>
      <w:drawing>
        <wp:anchor distT="0" distB="0" distL="114300" distR="114300" simplePos="0" relativeHeight="251658240" behindDoc="1" locked="0" layoutInCell="1" allowOverlap="1">
          <wp:simplePos x="0" y="0"/>
          <wp:positionH relativeFrom="page">
            <wp:align>left</wp:align>
          </wp:positionH>
          <wp:positionV relativeFrom="paragraph">
            <wp:posOffset>-449741</wp:posOffset>
          </wp:positionV>
          <wp:extent cx="7547212" cy="10676767"/>
          <wp:effectExtent l="0" t="0" r="0" b="0"/>
          <wp:wrapNone/>
          <wp:docPr id="14365406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7304" cy="10691044"/>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25D46"/>
    <w:multiLevelType w:val="hybridMultilevel"/>
    <w:tmpl w:val="CA06FDC6"/>
    <w:lvl w:ilvl="0" w:tplc="38C413CC">
      <w:start w:val="1"/>
      <w:numFmt w:val="decimal"/>
      <w:lvlText w:val="%1."/>
      <w:lvlJc w:val="left"/>
      <w:pPr>
        <w:ind w:left="720" w:hanging="360"/>
      </w:pPr>
      <w:rPr>
        <w:rFonts w:hint="default"/>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66A36"/>
    <w:rsid w:val="000002BF"/>
    <w:rsid w:val="00002745"/>
    <w:rsid w:val="00036276"/>
    <w:rsid w:val="00044A6F"/>
    <w:rsid w:val="00047FBA"/>
    <w:rsid w:val="000639D5"/>
    <w:rsid w:val="00095818"/>
    <w:rsid w:val="000B2997"/>
    <w:rsid w:val="000C2BDF"/>
    <w:rsid w:val="000D305E"/>
    <w:rsid w:val="000F20C3"/>
    <w:rsid w:val="001167D8"/>
    <w:rsid w:val="00126A00"/>
    <w:rsid w:val="0014466D"/>
    <w:rsid w:val="00177DF4"/>
    <w:rsid w:val="00193C0B"/>
    <w:rsid w:val="001A19DD"/>
    <w:rsid w:val="00200D60"/>
    <w:rsid w:val="002117B0"/>
    <w:rsid w:val="00297482"/>
    <w:rsid w:val="002B480A"/>
    <w:rsid w:val="002F36D1"/>
    <w:rsid w:val="00327FF1"/>
    <w:rsid w:val="003528DD"/>
    <w:rsid w:val="00357A23"/>
    <w:rsid w:val="00363495"/>
    <w:rsid w:val="00382F2F"/>
    <w:rsid w:val="003A43D1"/>
    <w:rsid w:val="003A5F10"/>
    <w:rsid w:val="003D2AD3"/>
    <w:rsid w:val="0040341E"/>
    <w:rsid w:val="004424A1"/>
    <w:rsid w:val="00452ADA"/>
    <w:rsid w:val="0045617E"/>
    <w:rsid w:val="00466A36"/>
    <w:rsid w:val="00482C94"/>
    <w:rsid w:val="004855EE"/>
    <w:rsid w:val="004A33A0"/>
    <w:rsid w:val="004C789B"/>
    <w:rsid w:val="004D118E"/>
    <w:rsid w:val="004F2C8A"/>
    <w:rsid w:val="00505001"/>
    <w:rsid w:val="00510BA9"/>
    <w:rsid w:val="00536C87"/>
    <w:rsid w:val="0055486E"/>
    <w:rsid w:val="00585CC8"/>
    <w:rsid w:val="005B0606"/>
    <w:rsid w:val="005E602F"/>
    <w:rsid w:val="005E7015"/>
    <w:rsid w:val="005F05F3"/>
    <w:rsid w:val="005F57AB"/>
    <w:rsid w:val="00627BFF"/>
    <w:rsid w:val="006455F8"/>
    <w:rsid w:val="0065724D"/>
    <w:rsid w:val="00663212"/>
    <w:rsid w:val="00667659"/>
    <w:rsid w:val="00675F8B"/>
    <w:rsid w:val="00680106"/>
    <w:rsid w:val="006C0BD4"/>
    <w:rsid w:val="006D7698"/>
    <w:rsid w:val="006E50BF"/>
    <w:rsid w:val="00700D2D"/>
    <w:rsid w:val="0072763E"/>
    <w:rsid w:val="00735AEC"/>
    <w:rsid w:val="0074048C"/>
    <w:rsid w:val="00745B3F"/>
    <w:rsid w:val="0077568E"/>
    <w:rsid w:val="0079674F"/>
    <w:rsid w:val="007B43FE"/>
    <w:rsid w:val="007D2105"/>
    <w:rsid w:val="007D2BBC"/>
    <w:rsid w:val="00815E86"/>
    <w:rsid w:val="00855CF4"/>
    <w:rsid w:val="00864002"/>
    <w:rsid w:val="00870110"/>
    <w:rsid w:val="008C25FF"/>
    <w:rsid w:val="008C3C09"/>
    <w:rsid w:val="00924B39"/>
    <w:rsid w:val="00925FD3"/>
    <w:rsid w:val="0094634F"/>
    <w:rsid w:val="009477A4"/>
    <w:rsid w:val="009633D9"/>
    <w:rsid w:val="00996760"/>
    <w:rsid w:val="0099746E"/>
    <w:rsid w:val="009A622D"/>
    <w:rsid w:val="009D0D1F"/>
    <w:rsid w:val="009D16A3"/>
    <w:rsid w:val="00A10884"/>
    <w:rsid w:val="00A31B7B"/>
    <w:rsid w:val="00A44AE8"/>
    <w:rsid w:val="00A86166"/>
    <w:rsid w:val="00A872E6"/>
    <w:rsid w:val="00AD2101"/>
    <w:rsid w:val="00AF7129"/>
    <w:rsid w:val="00B12BA4"/>
    <w:rsid w:val="00B30AE8"/>
    <w:rsid w:val="00B373BF"/>
    <w:rsid w:val="00B47315"/>
    <w:rsid w:val="00B65A15"/>
    <w:rsid w:val="00B67128"/>
    <w:rsid w:val="00BB3409"/>
    <w:rsid w:val="00BC2F96"/>
    <w:rsid w:val="00BF662A"/>
    <w:rsid w:val="00C03B65"/>
    <w:rsid w:val="00C25859"/>
    <w:rsid w:val="00C73B1A"/>
    <w:rsid w:val="00C74E5F"/>
    <w:rsid w:val="00C74EC4"/>
    <w:rsid w:val="00CC27B3"/>
    <w:rsid w:val="00CD2C49"/>
    <w:rsid w:val="00D26CAF"/>
    <w:rsid w:val="00D33127"/>
    <w:rsid w:val="00D535BC"/>
    <w:rsid w:val="00D738FD"/>
    <w:rsid w:val="00D8665F"/>
    <w:rsid w:val="00DD02AA"/>
    <w:rsid w:val="00DD4BAE"/>
    <w:rsid w:val="00DE3EB9"/>
    <w:rsid w:val="00E008F4"/>
    <w:rsid w:val="00E372CD"/>
    <w:rsid w:val="00E44244"/>
    <w:rsid w:val="00E55169"/>
    <w:rsid w:val="00E55C2B"/>
    <w:rsid w:val="00E8507C"/>
    <w:rsid w:val="00ED04E1"/>
    <w:rsid w:val="00EE7278"/>
    <w:rsid w:val="00EF2D79"/>
    <w:rsid w:val="00F207B0"/>
    <w:rsid w:val="00F310F3"/>
    <w:rsid w:val="00F82FA6"/>
    <w:rsid w:val="00F96094"/>
    <w:rsid w:val="00FA4F43"/>
    <w:rsid w:val="00FB1EA6"/>
    <w:rsid w:val="00FB4F91"/>
    <w:rsid w:val="00FB5A3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D16A3"/>
    <w:pPr>
      <w:suppressAutoHyphens/>
      <w:spacing w:after="0" w:line="240" w:lineRule="auto"/>
    </w:pPr>
    <w:rPr>
      <w:rFonts w:ascii="Times New Roman" w:eastAsia="Times New Roman" w:hAnsi="Times New Roman" w:cs="Times New Roman"/>
      <w:kern w:val="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6A36"/>
    <w:pPr>
      <w:tabs>
        <w:tab w:val="center" w:pos="4536"/>
        <w:tab w:val="right" w:pos="9072"/>
      </w:tabs>
      <w:suppressAutoHyphens w:val="0"/>
    </w:pPr>
    <w:rPr>
      <w:rFonts w:asciiTheme="minorHAnsi" w:eastAsiaTheme="minorHAnsi" w:hAnsiTheme="minorHAnsi" w:cstheme="minorBidi"/>
      <w:kern w:val="2"/>
      <w:sz w:val="22"/>
      <w:szCs w:val="22"/>
      <w:lang w:eastAsia="en-US"/>
    </w:rPr>
  </w:style>
  <w:style w:type="character" w:customStyle="1" w:styleId="HlavikaChar">
    <w:name w:val="Hlavička Char"/>
    <w:basedOn w:val="Predvolenpsmoodseku"/>
    <w:link w:val="Hlavika"/>
    <w:uiPriority w:val="99"/>
    <w:rsid w:val="00466A36"/>
  </w:style>
  <w:style w:type="paragraph" w:styleId="Pta">
    <w:name w:val="footer"/>
    <w:basedOn w:val="Normlny"/>
    <w:link w:val="PtaChar"/>
    <w:uiPriority w:val="99"/>
    <w:unhideWhenUsed/>
    <w:rsid w:val="00466A36"/>
    <w:pPr>
      <w:tabs>
        <w:tab w:val="center" w:pos="4536"/>
        <w:tab w:val="right" w:pos="9072"/>
      </w:tabs>
      <w:suppressAutoHyphens w:val="0"/>
    </w:pPr>
    <w:rPr>
      <w:rFonts w:asciiTheme="minorHAnsi" w:eastAsiaTheme="minorHAnsi" w:hAnsiTheme="minorHAnsi" w:cstheme="minorBidi"/>
      <w:kern w:val="2"/>
      <w:sz w:val="22"/>
      <w:szCs w:val="22"/>
      <w:lang w:eastAsia="en-US"/>
    </w:rPr>
  </w:style>
  <w:style w:type="character" w:customStyle="1" w:styleId="PtaChar">
    <w:name w:val="Päta Char"/>
    <w:basedOn w:val="Predvolenpsmoodseku"/>
    <w:link w:val="Pta"/>
    <w:uiPriority w:val="99"/>
    <w:rsid w:val="00466A36"/>
  </w:style>
  <w:style w:type="paragraph" w:customStyle="1" w:styleId="Nadpis11">
    <w:name w:val="Nadpis 11"/>
    <w:basedOn w:val="Normlny"/>
    <w:next w:val="Normlny"/>
    <w:link w:val="Nadpis1Char"/>
    <w:uiPriority w:val="9"/>
    <w:qFormat/>
    <w:rsid w:val="009D1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Nadpis31">
    <w:name w:val="Nadpis 31"/>
    <w:basedOn w:val="Normlny"/>
    <w:next w:val="Normlny"/>
    <w:link w:val="Nadpis3Char"/>
    <w:uiPriority w:val="9"/>
    <w:qFormat/>
    <w:rsid w:val="009D16A3"/>
    <w:pPr>
      <w:keepNext/>
      <w:widowControl w:val="0"/>
      <w:jc w:val="center"/>
      <w:outlineLvl w:val="2"/>
    </w:pPr>
    <w:rPr>
      <w:b/>
      <w:szCs w:val="20"/>
      <w:lang w:eastAsia="cs-CZ"/>
    </w:rPr>
  </w:style>
  <w:style w:type="paragraph" w:customStyle="1" w:styleId="Nadpis51">
    <w:name w:val="Nadpis 51"/>
    <w:basedOn w:val="Normlny"/>
    <w:next w:val="Normlny"/>
    <w:link w:val="Nadpis5Char"/>
    <w:qFormat/>
    <w:rsid w:val="009D16A3"/>
    <w:pPr>
      <w:spacing w:before="240" w:after="60"/>
      <w:outlineLvl w:val="4"/>
    </w:pPr>
    <w:rPr>
      <w:b/>
      <w:bCs/>
      <w:i/>
      <w:iCs/>
      <w:sz w:val="26"/>
      <w:szCs w:val="26"/>
    </w:rPr>
  </w:style>
  <w:style w:type="character" w:customStyle="1" w:styleId="Nadpis3Char">
    <w:name w:val="Nadpis 3 Char"/>
    <w:basedOn w:val="Predvolenpsmoodseku"/>
    <w:link w:val="Nadpis31"/>
    <w:uiPriority w:val="9"/>
    <w:qFormat/>
    <w:rsid w:val="009D16A3"/>
    <w:rPr>
      <w:rFonts w:ascii="Times New Roman" w:eastAsia="Times New Roman" w:hAnsi="Times New Roman" w:cs="Times New Roman"/>
      <w:b/>
      <w:kern w:val="0"/>
      <w:sz w:val="24"/>
      <w:szCs w:val="20"/>
      <w:lang w:eastAsia="cs-CZ"/>
    </w:rPr>
  </w:style>
  <w:style w:type="character" w:customStyle="1" w:styleId="Nadpis5Char">
    <w:name w:val="Nadpis 5 Char"/>
    <w:basedOn w:val="Predvolenpsmoodseku"/>
    <w:link w:val="Nadpis51"/>
    <w:qFormat/>
    <w:rsid w:val="009D16A3"/>
    <w:rPr>
      <w:rFonts w:ascii="Times New Roman" w:eastAsia="Times New Roman" w:hAnsi="Times New Roman" w:cs="Times New Roman"/>
      <w:b/>
      <w:bCs/>
      <w:i/>
      <w:iCs/>
      <w:kern w:val="0"/>
      <w:sz w:val="26"/>
      <w:szCs w:val="26"/>
      <w:lang w:eastAsia="sk-SK"/>
    </w:rPr>
  </w:style>
  <w:style w:type="character" w:customStyle="1" w:styleId="Nadpis1Char">
    <w:name w:val="Nadpis 1 Char"/>
    <w:basedOn w:val="Predvolenpsmoodseku"/>
    <w:link w:val="Nadpis11"/>
    <w:uiPriority w:val="9"/>
    <w:qFormat/>
    <w:rsid w:val="009D16A3"/>
    <w:rPr>
      <w:rFonts w:asciiTheme="majorHAnsi" w:eastAsiaTheme="majorEastAsia" w:hAnsiTheme="majorHAnsi" w:cstheme="majorBidi"/>
      <w:color w:val="2F5496" w:themeColor="accent1" w:themeShade="BF"/>
      <w:kern w:val="0"/>
      <w:sz w:val="32"/>
      <w:szCs w:val="32"/>
      <w:lang w:eastAsia="sk-SK"/>
    </w:rPr>
  </w:style>
  <w:style w:type="paragraph" w:styleId="Normlnywebov">
    <w:name w:val="Normal (Web)"/>
    <w:basedOn w:val="Normlny"/>
    <w:uiPriority w:val="99"/>
    <w:unhideWhenUsed/>
    <w:qFormat/>
    <w:rsid w:val="009D16A3"/>
    <w:pPr>
      <w:spacing w:beforeAutospacing="1" w:afterAutospacing="1"/>
    </w:pPr>
    <w:rPr>
      <w:rFonts w:eastAsiaTheme="minorEastAsia"/>
    </w:rPr>
  </w:style>
  <w:style w:type="paragraph" w:styleId="Odsekzoznamu">
    <w:name w:val="List Paragraph"/>
    <w:basedOn w:val="Normlny"/>
    <w:uiPriority w:val="34"/>
    <w:qFormat/>
    <w:rsid w:val="00925FD3"/>
    <w:pPr>
      <w:spacing w:after="160" w:line="259" w:lineRule="auto"/>
      <w:ind w:left="720"/>
      <w:contextualSpacing/>
    </w:pPr>
    <w:rPr>
      <w:rFonts w:asciiTheme="minorHAnsi" w:eastAsiaTheme="minorHAnsi" w:hAnsiTheme="minorHAnsi" w:cstheme="minorBidi"/>
      <w:sz w:val="22"/>
      <w:szCs w:val="22"/>
      <w:lang w:eastAsia="en-US"/>
    </w:rPr>
  </w:style>
  <w:style w:type="table" w:styleId="Mriekatabuky">
    <w:name w:val="Table Grid"/>
    <w:basedOn w:val="Normlnatabuka"/>
    <w:uiPriority w:val="39"/>
    <w:rsid w:val="0045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2507</Words>
  <Characters>14294</Characters>
  <Application>Microsoft Office Word</Application>
  <DocSecurity>0</DocSecurity>
  <Lines>119</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Kozelský</dc:creator>
  <cp:lastModifiedBy>ASUS</cp:lastModifiedBy>
  <cp:revision>28</cp:revision>
  <dcterms:created xsi:type="dcterms:W3CDTF">2025-12-31T16:44:00Z</dcterms:created>
  <dcterms:modified xsi:type="dcterms:W3CDTF">2026-01-18T10:20:00Z</dcterms:modified>
</cp:coreProperties>
</file>